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overflowPunct w:val="0"/>
        <w:spacing w:beforeAutospacing="0" w:afterAutospacing="0" w:line="58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pStyle w:val="2"/>
        <w:overflowPunct w:val="0"/>
        <w:spacing w:beforeAutospacing="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关于开展2022年浙江省高校思想政治工作研究文库建设工作的说明</w:t>
      </w:r>
    </w:p>
    <w:p>
      <w:pPr>
        <w:pStyle w:val="6"/>
        <w:overflowPunct w:val="0"/>
        <w:spacing w:beforeAutospacing="0" w:afterAutospacing="0" w:line="58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pStyle w:val="6"/>
        <w:overflowPunct w:val="0"/>
        <w:spacing w:beforeAutospacing="0" w:afterAutospacing="0" w:line="580" w:lineRule="exact"/>
        <w:ind w:firstLine="640" w:firstLineChars="200"/>
        <w:jc w:val="both"/>
        <w:rPr>
          <w:rFonts w:ascii="黑体" w:hAnsi="黑体" w:eastAsia="黑体"/>
          <w:b/>
          <w:sz w:val="32"/>
          <w:szCs w:val="32"/>
        </w:rPr>
      </w:pPr>
      <w:r>
        <w:rPr>
          <w:rStyle w:val="9"/>
          <w:rFonts w:ascii="黑体" w:hAnsi="黑体" w:eastAsia="黑体"/>
          <w:b w:val="0"/>
          <w:sz w:val="32"/>
          <w:szCs w:val="32"/>
        </w:rPr>
        <w:t>一、建设目标</w:t>
      </w:r>
    </w:p>
    <w:p>
      <w:pPr>
        <w:pStyle w:val="6"/>
        <w:overflowPunct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聚焦重大理论问题、工作探索、实践经验等领域，推出一批高校思想政治工作领域具有影响力的理论和实践研究成果；</w:t>
      </w:r>
      <w:r>
        <w:rPr>
          <w:rFonts w:ascii="Times New Roman" w:hAnsi="Times New Roman" w:eastAsia="仿宋_GB2312"/>
          <w:sz w:val="32"/>
          <w:szCs w:val="32"/>
        </w:rPr>
        <w:t>搭建高校思想政治工作队伍的成果展示平台、学术研讨平台和经验交流平台，促进</w:t>
      </w:r>
      <w:r>
        <w:rPr>
          <w:rFonts w:hint="eastAsia" w:ascii="Times New Roman" w:hAnsi="Times New Roman" w:eastAsia="仿宋_GB2312"/>
          <w:sz w:val="32"/>
          <w:szCs w:val="32"/>
        </w:rPr>
        <w:t>思想交流、学术碰撞、理论创新；</w:t>
      </w:r>
      <w:r>
        <w:rPr>
          <w:rFonts w:ascii="Times New Roman" w:hAnsi="Times New Roman" w:eastAsia="仿宋_GB2312"/>
          <w:sz w:val="32"/>
          <w:szCs w:val="32"/>
        </w:rPr>
        <w:t>发挥优秀成果和优秀人才的示范引领、辐射带动作用，</w:t>
      </w:r>
      <w:r>
        <w:rPr>
          <w:rFonts w:hint="eastAsia" w:ascii="Times New Roman" w:hAnsi="Times New Roman" w:eastAsia="仿宋_GB2312"/>
          <w:sz w:val="32"/>
          <w:szCs w:val="32"/>
        </w:rPr>
        <w:t>推动</w:t>
      </w:r>
      <w:r>
        <w:rPr>
          <w:rFonts w:ascii="Times New Roman" w:hAnsi="Times New Roman" w:eastAsia="仿宋_GB2312"/>
          <w:sz w:val="32"/>
          <w:szCs w:val="32"/>
        </w:rPr>
        <w:t>高校思想政治工作创新发展前沿问题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研究</w:t>
      </w:r>
      <w:r>
        <w:rPr>
          <w:rFonts w:hint="eastAsia" w:ascii="Times New Roman" w:hAnsi="Times New Roman" w:eastAsia="仿宋_GB2312"/>
          <w:sz w:val="32"/>
          <w:szCs w:val="32"/>
        </w:rPr>
        <w:t>与探索</w:t>
      </w:r>
      <w:r>
        <w:rPr>
          <w:rFonts w:ascii="Times New Roman" w:hAnsi="Times New Roman" w:eastAsia="仿宋_GB2312"/>
          <w:sz w:val="32"/>
          <w:szCs w:val="32"/>
        </w:rPr>
        <w:t>，培育高校思想政治工作理论</w:t>
      </w:r>
      <w:r>
        <w:rPr>
          <w:rFonts w:hint="eastAsia" w:ascii="Times New Roman" w:hAnsi="Times New Roman" w:eastAsia="仿宋_GB2312"/>
          <w:sz w:val="32"/>
          <w:szCs w:val="32"/>
        </w:rPr>
        <w:t>研究及</w:t>
      </w:r>
      <w:r>
        <w:rPr>
          <w:rFonts w:ascii="Times New Roman" w:hAnsi="Times New Roman" w:eastAsia="仿宋_GB2312"/>
          <w:sz w:val="32"/>
          <w:szCs w:val="32"/>
        </w:rPr>
        <w:t>实践</w:t>
      </w:r>
      <w:r>
        <w:rPr>
          <w:rFonts w:hint="eastAsia" w:ascii="Times New Roman" w:hAnsi="Times New Roman" w:eastAsia="仿宋_GB2312"/>
          <w:sz w:val="32"/>
          <w:szCs w:val="32"/>
        </w:rPr>
        <w:t>工作</w:t>
      </w:r>
      <w:r>
        <w:rPr>
          <w:rFonts w:ascii="Times New Roman" w:hAnsi="Times New Roman" w:eastAsia="仿宋_GB2312"/>
          <w:sz w:val="32"/>
          <w:szCs w:val="32"/>
        </w:rPr>
        <w:t>领军人物、中青年骨干和后备人才</w:t>
      </w:r>
      <w:r>
        <w:rPr>
          <w:rFonts w:hint="eastAsia" w:ascii="Times New Roman" w:hAnsi="Times New Roman" w:eastAsia="仿宋_GB2312"/>
          <w:sz w:val="32"/>
          <w:szCs w:val="32"/>
        </w:rPr>
        <w:t>，推动</w:t>
      </w:r>
      <w:r>
        <w:rPr>
          <w:rFonts w:ascii="Times New Roman" w:hAnsi="Times New Roman" w:eastAsia="仿宋_GB2312"/>
          <w:sz w:val="32"/>
          <w:szCs w:val="32"/>
        </w:rPr>
        <w:t>高校思想政治工作</w:t>
      </w:r>
      <w:r>
        <w:rPr>
          <w:rFonts w:hint="eastAsia" w:ascii="Times New Roman" w:hAnsi="Times New Roman" w:eastAsia="仿宋_GB2312"/>
          <w:sz w:val="32"/>
          <w:szCs w:val="32"/>
        </w:rPr>
        <w:t>创新发展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6"/>
        <w:overflowPunct w:val="0"/>
        <w:spacing w:beforeAutospacing="0" w:afterAutospacing="0" w:line="580" w:lineRule="exact"/>
        <w:ind w:firstLine="640" w:firstLineChars="20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ascii="黑体" w:hAnsi="黑体" w:eastAsia="黑体"/>
          <w:b w:val="0"/>
          <w:sz w:val="32"/>
          <w:szCs w:val="32"/>
        </w:rPr>
        <w:t>二、</w:t>
      </w:r>
      <w:r>
        <w:rPr>
          <w:rStyle w:val="9"/>
          <w:rFonts w:hint="eastAsia" w:ascii="黑体" w:hAnsi="黑体" w:eastAsia="黑体"/>
          <w:b w:val="0"/>
          <w:sz w:val="32"/>
          <w:szCs w:val="32"/>
        </w:rPr>
        <w:t>申报要求</w:t>
      </w:r>
    </w:p>
    <w:p>
      <w:pPr>
        <w:pStyle w:val="6"/>
        <w:overflowPunct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1.申报成果必须坚持正确导向，充分体现马克思主义的立场、观点、方法，充分体现对习近平新时代中国特色社会主义思想的学习宣传和贯彻。符合学术规范，学风严谨、文风朴实。</w:t>
      </w:r>
    </w:p>
    <w:p>
      <w:pPr>
        <w:pStyle w:val="6"/>
        <w:overflowPunct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2.申报成果的选题范围，属于高校思想政治工作、党的建设、平安校园建设等领域具有原创性、开拓性、前沿性的成果，</w:t>
      </w:r>
      <w:r>
        <w:rPr>
          <w:rFonts w:hint="eastAsia" w:ascii="Times New Roman" w:hAnsi="Times New Roman" w:eastAsia="仿宋_GB2312"/>
          <w:sz w:val="32"/>
          <w:szCs w:val="32"/>
        </w:rPr>
        <w:t>突出理论性、学术性、现实性，</w:t>
      </w:r>
      <w:r>
        <w:rPr>
          <w:rFonts w:ascii="Times New Roman" w:hAnsi="Times New Roman" w:eastAsia="仿宋_GB2312"/>
          <w:sz w:val="32"/>
          <w:szCs w:val="32"/>
        </w:rPr>
        <w:t>对促进高校思想政治工作质量提升具有重要意义。</w:t>
      </w:r>
    </w:p>
    <w:p>
      <w:pPr>
        <w:pStyle w:val="6"/>
        <w:overflowPunct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.申报成果形式为中文学术专著、专题论文集、案例分析、</w:t>
      </w:r>
      <w:r>
        <w:rPr>
          <w:rFonts w:hint="eastAsia" w:ascii="Times New Roman" w:hAnsi="Times New Roman" w:eastAsia="仿宋_GB2312"/>
          <w:sz w:val="32"/>
          <w:szCs w:val="32"/>
        </w:rPr>
        <w:t>研究</w:t>
      </w:r>
      <w:r>
        <w:rPr>
          <w:rFonts w:ascii="Times New Roman" w:hAnsi="Times New Roman" w:eastAsia="仿宋_GB2312"/>
          <w:sz w:val="32"/>
          <w:szCs w:val="32"/>
        </w:rPr>
        <w:t>报告等（不包括教材、译著、工具书、散篇论文、资料汇编、普及性读物、软件等）。</w:t>
      </w:r>
      <w:r>
        <w:rPr>
          <w:rFonts w:hint="eastAsia" w:ascii="Times New Roman" w:hAnsi="Times New Roman" w:eastAsia="仿宋_GB2312"/>
          <w:sz w:val="32"/>
          <w:szCs w:val="32"/>
        </w:rPr>
        <w:t>论文集应集中围绕某一专题；案例应具有代表性，并注重理论提升和分析；研究报告要问题突出，充分体现研究性质。</w:t>
      </w:r>
    </w:p>
    <w:p>
      <w:pPr>
        <w:pStyle w:val="6"/>
        <w:overflowPunct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4.申报人原则上应是从事或研究高校思想政治工作的相关人员。申报人原则上不得超过3人，申报成果的第一作者一般应具有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副高级及以上</w:t>
      </w:r>
      <w:r>
        <w:rPr>
          <w:rFonts w:ascii="Times New Roman" w:hAnsi="Times New Roman" w:eastAsia="仿宋_GB2312"/>
          <w:sz w:val="32"/>
          <w:szCs w:val="32"/>
        </w:rPr>
        <w:t>专业技术职称。同一申请人在同一年度只能提出一项申请。</w:t>
      </w:r>
    </w:p>
    <w:p>
      <w:pPr>
        <w:pStyle w:val="6"/>
        <w:overflowPunct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</w:rPr>
        <w:t>5.申报人应保证申</w:t>
      </w:r>
      <w:r>
        <w:rPr>
          <w:rFonts w:ascii="Times New Roman" w:hAnsi="Times New Roman" w:eastAsia="仿宋_GB2312"/>
          <w:sz w:val="32"/>
          <w:szCs w:val="32"/>
          <w:highlight w:val="none"/>
        </w:rPr>
        <w:t>报成果没有知识产权争议，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已出版的成果不在申报范围之内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overflowPunct w:val="0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32"/>
          <w:sz w:val="32"/>
          <w:szCs w:val="32"/>
        </w:rPr>
        <w:t>三</w:t>
      </w:r>
      <w:r>
        <w:rPr>
          <w:rFonts w:ascii="Times New Roman" w:hAnsi="Times New Roman" w:eastAsia="黑体" w:cs="Times New Roman"/>
          <w:kern w:val="32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kern w:val="32"/>
          <w:sz w:val="32"/>
          <w:szCs w:val="32"/>
        </w:rPr>
        <w:t>申报办法</w:t>
      </w:r>
    </w:p>
    <w:p>
      <w:pPr>
        <w:overflowPunct w:val="0"/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项目</w:t>
      </w:r>
      <w:r>
        <w:rPr>
          <w:rFonts w:hint="eastAsia" w:ascii="Times New Roman" w:hAnsi="Times New Roman" w:eastAsia="仿宋_GB2312"/>
          <w:sz w:val="32"/>
          <w:szCs w:val="32"/>
        </w:rPr>
        <w:t>实行限额申报，每校限报1项。有意申报的高校，根据工作实际和申报要求，</w:t>
      </w:r>
      <w:r>
        <w:rPr>
          <w:rFonts w:hint="eastAsia" w:ascii="仿宋_GB2312" w:hAnsi="Times New Roman" w:eastAsia="仿宋_GB2312"/>
          <w:sz w:val="32"/>
          <w:szCs w:val="32"/>
        </w:rPr>
        <w:t>登录</w:t>
      </w:r>
      <w:r>
        <w:rPr>
          <w:rFonts w:hint="eastAsia" w:ascii="Times New Roman" w:hAnsi="Times New Roman" w:eastAsia="仿宋_GB2312" w:cs="Times New Roman"/>
          <w:kern w:val="36"/>
          <w:sz w:val="32"/>
          <w:szCs w:val="32"/>
        </w:rPr>
        <w:t>浙江省高校网络思想政治工作中</w:t>
      </w:r>
      <w:r>
        <w:rPr>
          <w:rFonts w:hint="eastAsia" w:ascii="Times New Roman" w:hAnsi="Times New Roman" w:eastAsia="仿宋_GB2312"/>
          <w:sz w:val="32"/>
          <w:szCs w:val="32"/>
        </w:rPr>
        <w:t>心（http://szzx-zj.hdu.edu.cn/）“</w:t>
      </w:r>
      <w:r>
        <w:rPr>
          <w:rFonts w:hint="eastAsia" w:ascii="仿宋_GB2312" w:hAnsi="Times New Roman" w:eastAsia="仿宋_GB2312"/>
          <w:sz w:val="32"/>
          <w:szCs w:val="32"/>
        </w:rPr>
        <w:t>高校思政工作申报系统”在线填报申报信息并上传相关支撑材料。</w:t>
      </w:r>
    </w:p>
    <w:p>
      <w:pPr>
        <w:overflowPunct w:val="0"/>
        <w:spacing w:line="600" w:lineRule="exact"/>
        <w:ind w:firstLine="640" w:firstLineChars="200"/>
        <w:rPr>
          <w:rStyle w:val="9"/>
          <w:rFonts w:ascii="黑体" w:hAnsi="黑体" w:eastAsia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32"/>
          <w:sz w:val="32"/>
          <w:szCs w:val="32"/>
        </w:rPr>
        <w:t>四</w:t>
      </w:r>
      <w:r>
        <w:rPr>
          <w:rFonts w:ascii="Times New Roman" w:hAnsi="Times New Roman" w:eastAsia="黑体" w:cs="Times New Roman"/>
          <w:kern w:val="32"/>
          <w:sz w:val="32"/>
          <w:szCs w:val="32"/>
        </w:rPr>
        <w:t>、</w:t>
      </w:r>
      <w:r>
        <w:rPr>
          <w:rStyle w:val="9"/>
          <w:rFonts w:hint="eastAsia" w:ascii="黑体" w:hAnsi="黑体" w:eastAsia="黑体"/>
          <w:b w:val="0"/>
          <w:bCs/>
          <w:sz w:val="32"/>
          <w:szCs w:val="32"/>
        </w:rPr>
        <w:t>项目管理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按照“政治坚定、学术引领、创新驱动、质量为先”的原则，教育厅将组织专家对各申报成果进行评审，择优选出一批优秀成果纳入文库建设予以支持。</w:t>
      </w:r>
    </w:p>
    <w:p>
      <w:pPr>
        <w:overflowPunct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2.对在申报过程中弄虚作假、抄袭剽窃、侵犯他人知识产权和违反申报要求的，一经查实，将撤销资格，该申请人5年内不得申报教育厅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sz w:val="32"/>
          <w:szCs w:val="32"/>
        </w:rPr>
        <w:t>各类课题。涉及违法违纪的，依法依规严肃处理。</w:t>
      </w:r>
    </w:p>
    <w:p>
      <w:pPr>
        <w:overflowPunct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</w:p>
    <w:p>
      <w:pPr>
        <w:overflowPunct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fldChar w:fldCharType="begin"/>
      </w:r>
      <w:r>
        <w:instrText xml:space="preserve"> HYPERLINK "http://www.moe.gov.cn/s78/A12/A12_gggs/A12_sjhj/201807/W020180725653296059865.docx" \t "http://www.moe.gov.cn/s78/A12/A12_gggs/A12_sjhj/201807/_blank" </w:instrText>
      </w:r>
      <w:r>
        <w:fldChar w:fldCharType="separate"/>
      </w:r>
      <w:r>
        <w:rPr>
          <w:rFonts w:ascii="Times New Roman" w:hAnsi="Times New Roman" w:eastAsia="仿宋_GB2312" w:cs="Times New Roman"/>
          <w:sz w:val="32"/>
          <w:szCs w:val="32"/>
        </w:rPr>
        <w:t>高校思想政治工作研究文库申报书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</w:rPr>
        <w:t>（A表）</w:t>
      </w:r>
    </w:p>
    <w:p>
      <w:pPr>
        <w:overflowPunct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fldChar w:fldCharType="begin"/>
      </w:r>
      <w:r>
        <w:instrText xml:space="preserve"> HYPERLINK "http://www.moe.gov.cn/s78/A12/A12_gggs/A12_sjhj/201807/W020180725653296059865.docx" \t "http://www.moe.gov.cn/s78/A12/A12_gggs/A12_sjhj/201807/_blank" </w:instrText>
      </w:r>
      <w:r>
        <w:fldChar w:fldCharType="separate"/>
      </w:r>
      <w:r>
        <w:rPr>
          <w:rFonts w:ascii="Times New Roman" w:hAnsi="Times New Roman" w:eastAsia="仿宋_GB2312" w:cs="Times New Roman"/>
          <w:sz w:val="32"/>
          <w:szCs w:val="32"/>
        </w:rPr>
        <w:t>高校思想政治工作研究文库申报书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</w:rPr>
        <w:t>（B表）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overflowPunct w:val="0"/>
        <w:spacing w:line="600" w:lineRule="exact"/>
        <w:ind w:left="1950" w:leftChars="700" w:hanging="480" w:hangingChars="1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overflowPunct w:val="0"/>
        <w:jc w:val="left"/>
        <w:rPr>
          <w:rFonts w:ascii="Times New Roman" w:hAnsi="Times New Roman" w:cs="Times New Roman"/>
          <w:sz w:val="32"/>
          <w:szCs w:val="32"/>
        </w:rPr>
      </w:pPr>
      <w:bookmarkStart w:id="0" w:name="_Hlk80616014"/>
      <w:r>
        <w:rPr>
          <w:rFonts w:hint="eastAsia" w:ascii="黑体" w:eastAsia="黑体"/>
          <w:bCs/>
          <w:sz w:val="32"/>
          <w:szCs w:val="32"/>
        </w:rPr>
        <w:t>附件1</w:t>
      </w:r>
    </w:p>
    <w:p>
      <w:pPr>
        <w:overflowPunct w:val="0"/>
        <w:jc w:val="center"/>
        <w:rPr>
          <w:b/>
          <w:bCs/>
          <w:sz w:val="48"/>
          <w:szCs w:val="48"/>
        </w:rPr>
      </w:pPr>
    </w:p>
    <w:p>
      <w:pPr>
        <w:overflowPunct w:val="0"/>
        <w:jc w:val="center"/>
        <w:rPr>
          <w:b/>
          <w:bCs/>
          <w:sz w:val="48"/>
          <w:szCs w:val="48"/>
        </w:rPr>
      </w:pPr>
    </w:p>
    <w:p>
      <w:pPr>
        <w:overflowPunct w:val="0"/>
        <w:jc w:val="center"/>
        <w:rPr>
          <w:b/>
          <w:bCs/>
          <w:sz w:val="48"/>
          <w:szCs w:val="48"/>
        </w:rPr>
      </w:pPr>
    </w:p>
    <w:p>
      <w:pPr>
        <w:overflowPunct w:val="0"/>
        <w:snapToGrid w:val="0"/>
        <w:spacing w:line="900" w:lineRule="atLeast"/>
        <w:jc w:val="center"/>
        <w:rPr>
          <w:rFonts w:ascii="方正小标宋简体" w:hAnsi="Arial" w:eastAsia="方正小标宋简体" w:cs="Arial"/>
          <w:sz w:val="48"/>
        </w:rPr>
      </w:pPr>
      <w:r>
        <w:rPr>
          <w:rFonts w:hint="eastAsia" w:ascii="方正小标宋简体" w:hAnsi="Arial" w:eastAsia="方正小标宋简体" w:cs="Arial"/>
          <w:sz w:val="48"/>
        </w:rPr>
        <w:t>高校思想政治工作研究文库</w:t>
      </w:r>
    </w:p>
    <w:p>
      <w:pPr>
        <w:overflowPunct w:val="0"/>
        <w:snapToGrid w:val="0"/>
        <w:spacing w:line="900" w:lineRule="atLeast"/>
        <w:jc w:val="center"/>
        <w:rPr>
          <w:rFonts w:ascii="方正小标宋简体" w:hAnsi="Arial" w:eastAsia="方正小标宋简体" w:cs="Arial"/>
          <w:sz w:val="48"/>
        </w:rPr>
      </w:pPr>
      <w:r>
        <w:rPr>
          <w:rFonts w:hint="eastAsia" w:ascii="方正小标宋简体" w:hAnsi="Arial" w:eastAsia="方正小标宋简体" w:cs="Arial"/>
          <w:sz w:val="48"/>
        </w:rPr>
        <w:t>申报书</w:t>
      </w:r>
    </w:p>
    <w:p>
      <w:pPr>
        <w:overflowPunct w:val="0"/>
        <w:snapToGrid w:val="0"/>
        <w:spacing w:line="900" w:lineRule="atLeast"/>
        <w:jc w:val="center"/>
        <w:rPr>
          <w:rFonts w:ascii="楷体" w:hAnsi="楷体" w:eastAsia="楷体" w:cs="Arial"/>
          <w:sz w:val="48"/>
        </w:rPr>
      </w:pPr>
      <w:r>
        <w:rPr>
          <w:rFonts w:hint="eastAsia" w:ascii="楷体" w:hAnsi="楷体" w:eastAsia="楷体" w:cs="Arial"/>
          <w:sz w:val="48"/>
        </w:rPr>
        <w:t>（A表）</w:t>
      </w:r>
    </w:p>
    <w:p>
      <w:pPr>
        <w:overflowPunct w:val="0"/>
        <w:rPr>
          <w:b/>
        </w:rPr>
      </w:pPr>
    </w:p>
    <w:p>
      <w:pPr>
        <w:overflowPunct w:val="0"/>
        <w:rPr>
          <w:b/>
        </w:rPr>
      </w:pPr>
    </w:p>
    <w:p>
      <w:pPr>
        <w:overflowPunct w:val="0"/>
        <w:rPr>
          <w:b/>
        </w:rPr>
      </w:pPr>
    </w:p>
    <w:p>
      <w:pPr>
        <w:overflowPunct w:val="0"/>
        <w:rPr>
          <w:b/>
        </w:rPr>
      </w:pPr>
    </w:p>
    <w:p>
      <w:pPr>
        <w:overflowPunct w:val="0"/>
        <w:rPr>
          <w:b/>
        </w:rPr>
      </w:pPr>
    </w:p>
    <w:p>
      <w:pPr>
        <w:overflowPunct w:val="0"/>
        <w:spacing w:after="240" w:line="400" w:lineRule="exact"/>
        <w:ind w:firstLine="803" w:firstLineChars="250"/>
        <w:rPr>
          <w:rFonts w:cs="宋体"/>
          <w:b/>
          <w:sz w:val="32"/>
          <w:szCs w:val="32"/>
        </w:rPr>
      </w:pPr>
    </w:p>
    <w:p>
      <w:pPr>
        <w:overflowPunct w:val="0"/>
        <w:spacing w:line="400" w:lineRule="exact"/>
        <w:ind w:firstLine="1285" w:firstLineChars="400"/>
        <w:jc w:val="left"/>
        <w:rPr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申    请    人  ：</w:t>
      </w:r>
      <w:r>
        <w:rPr>
          <w:rFonts w:hint="eastAsia"/>
          <w:sz w:val="32"/>
          <w:szCs w:val="32"/>
          <w:u w:val="thick"/>
        </w:rPr>
        <w:t xml:space="preserve">                      </w:t>
      </w:r>
    </w:p>
    <w:p>
      <w:pPr>
        <w:overflowPunct w:val="0"/>
        <w:spacing w:after="240" w:line="400" w:lineRule="exact"/>
        <w:ind w:firstLine="803" w:firstLineChars="2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 xml:space="preserve"> </w:t>
      </w:r>
    </w:p>
    <w:p>
      <w:pPr>
        <w:overflowPunct w:val="0"/>
        <w:spacing w:line="400" w:lineRule="exact"/>
        <w:ind w:firstLine="1285" w:firstLineChars="400"/>
        <w:jc w:val="left"/>
        <w:rPr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申请人所在单位  ：</w:t>
      </w:r>
      <w:r>
        <w:rPr>
          <w:rFonts w:hint="eastAsia"/>
          <w:sz w:val="32"/>
          <w:szCs w:val="32"/>
          <w:u w:val="thick"/>
        </w:rPr>
        <w:t xml:space="preserve">                      </w:t>
      </w:r>
    </w:p>
    <w:p>
      <w:pPr>
        <w:overflowPunct w:val="0"/>
        <w:spacing w:after="240" w:line="400" w:lineRule="exact"/>
        <w:ind w:firstLine="803" w:firstLineChars="2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 xml:space="preserve">     </w:t>
      </w:r>
    </w:p>
    <w:p>
      <w:pPr>
        <w:overflowPunct w:val="0"/>
        <w:spacing w:line="400" w:lineRule="exact"/>
        <w:ind w:firstLine="1285" w:firstLineChars="400"/>
        <w:jc w:val="left"/>
        <w:rPr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申  请  日  期  ：</w:t>
      </w:r>
      <w:r>
        <w:rPr>
          <w:rFonts w:hint="eastAsia" w:cs="宋体"/>
          <w:b/>
          <w:sz w:val="32"/>
          <w:szCs w:val="32"/>
          <w:u w:val="single"/>
        </w:rPr>
        <w:t xml:space="preserve">       年    月    日 </w:t>
      </w:r>
    </w:p>
    <w:p>
      <w:pPr>
        <w:overflowPunct w:val="0"/>
        <w:jc w:val="center"/>
        <w:rPr>
          <w:b/>
          <w:color w:val="000000"/>
          <w:sz w:val="32"/>
          <w:szCs w:val="32"/>
        </w:rPr>
      </w:pPr>
    </w:p>
    <w:p>
      <w:pPr>
        <w:overflowPunct w:val="0"/>
        <w:jc w:val="center"/>
        <w:rPr>
          <w:b/>
          <w:color w:val="000000"/>
          <w:sz w:val="32"/>
          <w:szCs w:val="32"/>
        </w:rPr>
      </w:pPr>
    </w:p>
    <w:p>
      <w:pPr>
        <w:overflowPunct w:val="0"/>
        <w:jc w:val="center"/>
        <w:rPr>
          <w:b/>
          <w:color w:val="000000"/>
          <w:sz w:val="32"/>
          <w:szCs w:val="32"/>
        </w:rPr>
      </w:pPr>
    </w:p>
    <w:p>
      <w:pPr>
        <w:overflowPunct w:val="0"/>
        <w:jc w:val="center"/>
        <w:rPr>
          <w:b/>
          <w:color w:val="000000"/>
          <w:sz w:val="32"/>
          <w:szCs w:val="32"/>
        </w:rPr>
      </w:pPr>
    </w:p>
    <w:p>
      <w:pPr>
        <w:overflowPunct w:val="0"/>
        <w:jc w:val="center"/>
        <w:rPr>
          <w:b/>
          <w:color w:val="000000"/>
          <w:sz w:val="32"/>
          <w:szCs w:val="32"/>
        </w:rPr>
      </w:pPr>
      <w:r>
        <w:rPr>
          <w:rFonts w:hint="eastAsia" w:cs="宋体"/>
          <w:b/>
          <w:color w:val="000000"/>
          <w:sz w:val="32"/>
          <w:szCs w:val="32"/>
        </w:rPr>
        <w:t>浙江省教育厅制</w:t>
      </w:r>
    </w:p>
    <w:p>
      <w:pPr>
        <w:overflowPunct w:val="0"/>
        <w:spacing w:line="225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20</w:t>
      </w:r>
      <w:r>
        <w:rPr>
          <w:rFonts w:hint="eastAsia" w:ascii="Times New Roman" w:hAnsi="Times New Roman" w:cs="Times New Roman"/>
          <w:b/>
          <w:color w:val="000000"/>
          <w:sz w:val="32"/>
          <w:szCs w:val="32"/>
        </w:rPr>
        <w:t>2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1年8月</w:t>
      </w:r>
    </w:p>
    <w:p>
      <w:pPr>
        <w:overflowPunct w:val="0"/>
        <w:spacing w:line="225" w:lineRule="atLeast"/>
        <w:rPr>
          <w:rFonts w:ascii="宋体"/>
          <w:b/>
          <w:color w:val="000000"/>
          <w:sz w:val="32"/>
          <w:szCs w:val="32"/>
        </w:rPr>
      </w:pPr>
    </w:p>
    <w:p>
      <w:pPr>
        <w:overflowPunct w:val="0"/>
        <w:spacing w:line="420" w:lineRule="exact"/>
        <w:jc w:val="center"/>
        <w:rPr>
          <w:rFonts w:ascii="黑体" w:hAnsi="黑体" w:eastAsia="黑体"/>
          <w:sz w:val="36"/>
        </w:rPr>
      </w:pPr>
    </w:p>
    <w:p>
      <w:pPr>
        <w:overflowPunct w:val="0"/>
        <w:spacing w:line="420" w:lineRule="exact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填  表  说  明</w:t>
      </w:r>
    </w:p>
    <w:p>
      <w:pPr>
        <w:overflowPunct w:val="0"/>
        <w:spacing w:line="300" w:lineRule="exact"/>
        <w:jc w:val="center"/>
        <w:rPr>
          <w:rFonts w:ascii="楷体_GB2312" w:hAnsi="宋体" w:eastAsia="楷体_GB2312"/>
          <w:sz w:val="36"/>
        </w:rPr>
      </w:pPr>
    </w:p>
    <w:p>
      <w:pPr>
        <w:overflowPunct w:val="0"/>
        <w:spacing w:line="560" w:lineRule="exact"/>
        <w:ind w:firstLine="600" w:firstLineChars="200"/>
        <w:rPr>
          <w:rFonts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</w:rPr>
        <w:t>填写《申报书（A表）》前请认真阅读《高校思想政治工作研究文库实施管理办法》，注意如下事项：</w:t>
      </w:r>
    </w:p>
    <w:p>
      <w:pPr>
        <w:overflowPunct w:val="0"/>
        <w:spacing w:line="560" w:lineRule="exact"/>
        <w:ind w:firstLine="600" w:firstLineChars="200"/>
        <w:rPr>
          <w:rFonts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</w:rPr>
        <w:t>一、《申报书》分为A、B两表，A表要如实、准确反映团队基本情况。</w:t>
      </w:r>
    </w:p>
    <w:p>
      <w:pPr>
        <w:overflowPunct w:val="0"/>
        <w:spacing w:line="560" w:lineRule="exact"/>
        <w:ind w:firstLine="600" w:firstLineChars="200"/>
        <w:rPr>
          <w:rFonts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</w:rPr>
        <w:t>二、填写《申报书（A表）》注意事项：</w:t>
      </w:r>
    </w:p>
    <w:p>
      <w:pPr>
        <w:overflowPunct w:val="0"/>
        <w:spacing w:line="560" w:lineRule="exact"/>
        <w:ind w:firstLine="600" w:firstLineChars="200"/>
        <w:rPr>
          <w:rFonts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</w:rPr>
        <w:t>1．成果名称：最多不超过20个字。</w:t>
      </w:r>
    </w:p>
    <w:p>
      <w:pPr>
        <w:overflowPunct w:val="0"/>
        <w:spacing w:line="560" w:lineRule="exact"/>
        <w:ind w:firstLine="600" w:firstLineChars="200"/>
        <w:rPr>
          <w:rFonts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</w:rPr>
        <w:t xml:space="preserve">2．工作单位：填写全称，细致到所在单位的院系所、部门。 </w:t>
      </w:r>
    </w:p>
    <w:p>
      <w:pPr>
        <w:overflowPunct w:val="0"/>
        <w:spacing w:line="560" w:lineRule="exact"/>
        <w:ind w:left="1" w:firstLine="600" w:firstLineChars="200"/>
        <w:rPr>
          <w:rFonts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</w:rPr>
        <w:t>3．主要作者信息：每位合著者须签字确认。</w:t>
      </w:r>
    </w:p>
    <w:p>
      <w:pPr>
        <w:overflowPunct w:val="0"/>
        <w:spacing w:line="560" w:lineRule="exact"/>
        <w:ind w:firstLine="600" w:firstLineChars="200"/>
        <w:rPr>
          <w:rFonts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</w:rPr>
        <w:t>4．关键词：用分号分开，最多5个。</w:t>
      </w:r>
    </w:p>
    <w:p>
      <w:pPr>
        <w:overflowPunct w:val="0"/>
        <w:spacing w:line="560" w:lineRule="exact"/>
        <w:ind w:firstLine="555"/>
        <w:rPr>
          <w:rFonts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</w:rPr>
        <w:t>三、凡递交的《申报书》、书稿及支撑材料等请自行备份，递交之后概不退还。</w:t>
      </w:r>
    </w:p>
    <w:p>
      <w:pPr>
        <w:overflowPunct w:val="0"/>
        <w:spacing w:line="480" w:lineRule="exact"/>
        <w:rPr>
          <w:rFonts w:ascii="黑体" w:hAnsi="宋体" w:eastAsia="黑体"/>
          <w:sz w:val="28"/>
        </w:rPr>
      </w:pPr>
    </w:p>
    <w:p>
      <w:pPr>
        <w:overflowPunct w:val="0"/>
        <w:spacing w:line="420" w:lineRule="exact"/>
        <w:ind w:right="1800"/>
        <w:rPr>
          <w:rFonts w:ascii="仿宋_GB2312" w:hAnsi="仿宋" w:eastAsia="仿宋_GB2312"/>
          <w:sz w:val="30"/>
        </w:rPr>
      </w:pPr>
    </w:p>
    <w:p>
      <w:pPr>
        <w:overflowPunct w:val="0"/>
        <w:spacing w:line="440" w:lineRule="exact"/>
        <w:rPr>
          <w:rFonts w:ascii="宋体" w:hAnsi="宋体"/>
          <w:b/>
          <w:bCs/>
          <w:sz w:val="36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一、基本信息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417"/>
        <w:gridCol w:w="1173"/>
        <w:gridCol w:w="386"/>
        <w:gridCol w:w="426"/>
        <w:gridCol w:w="850"/>
        <w:gridCol w:w="427"/>
        <w:gridCol w:w="424"/>
        <w:gridCol w:w="570"/>
        <w:gridCol w:w="422"/>
        <w:gridCol w:w="17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395" w:type="dxa"/>
            <w:gridSpan w:val="11"/>
            <w:vAlign w:val="center"/>
          </w:tcPr>
          <w:p>
            <w:pPr>
              <w:overflowPunct w:val="0"/>
              <w:ind w:left="141" w:leftChars="67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1.1</w:t>
            </w:r>
            <w:r>
              <w:rPr>
                <w:rFonts w:hint="eastAsia" w:ascii="宋体"/>
                <w:b/>
                <w:bCs/>
                <w:sz w:val="24"/>
              </w:rPr>
              <w:t>第一申请人基本信息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591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第一申请人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709" w:type="dxa"/>
            <w:vAlign w:val="center"/>
          </w:tcPr>
          <w:p>
            <w:pPr>
              <w:overflowPunct w:val="0"/>
              <w:ind w:right="-99" w:rightChars="-4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91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804" w:type="dxa"/>
            <w:gridSpan w:val="10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91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称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09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91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709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91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679" w:type="dxa"/>
            <w:gridSpan w:val="6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709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91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709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restar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教育背景</w:t>
            </w:r>
          </w:p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（自本科起）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sz w:val="24"/>
              </w:rPr>
              <w:t>起讫时间</w:t>
            </w: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left"/>
              <w:rPr>
                <w:rFonts w:ascii="Calibri" w:hAnsi="Calibri" w:cs="宋体"/>
                <w:color w:val="7F7F7F"/>
                <w:sz w:val="24"/>
              </w:rPr>
            </w:pPr>
            <w:r>
              <w:rPr>
                <w:rFonts w:hint="eastAsia" w:ascii="Calibri" w:hAnsi="Calibri" w:cs="宋体"/>
                <w:color w:val="7F7F7F"/>
                <w:sz w:val="24"/>
              </w:rPr>
              <w:t>（本科）</w:t>
            </w: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left"/>
              <w:rPr>
                <w:rFonts w:ascii="Calibri" w:hAnsi="Calibri" w:cs="宋体"/>
                <w:color w:val="7F7F7F"/>
                <w:sz w:val="24"/>
              </w:rPr>
            </w:pPr>
            <w:r>
              <w:rPr>
                <w:rFonts w:hint="eastAsia" w:ascii="Calibri" w:hAnsi="Calibri" w:cs="宋体"/>
                <w:color w:val="7F7F7F"/>
                <w:sz w:val="24"/>
              </w:rPr>
              <w:t>（硕士）</w:t>
            </w: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left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hint="eastAsia" w:ascii="Calibri" w:hAnsi="Calibri" w:cs="宋体"/>
                <w:color w:val="7F7F7F"/>
                <w:sz w:val="24"/>
              </w:rPr>
              <w:t>（博士）</w:t>
            </w: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restar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  <w:p>
            <w:pPr>
              <w:overflowPunct w:val="0"/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（含担任行政职务的经历）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sz w:val="24"/>
              </w:rPr>
              <w:t>起讫时间</w:t>
            </w: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restar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学术兼职</w:t>
            </w:r>
          </w:p>
        </w:tc>
        <w:tc>
          <w:tcPr>
            <w:tcW w:w="5673" w:type="dxa"/>
            <w:gridSpan w:val="8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学术机构/学术团体名称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5673" w:type="dxa"/>
            <w:gridSpan w:val="8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5673" w:type="dxa"/>
            <w:gridSpan w:val="8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b/>
                <w:sz w:val="24"/>
              </w:rPr>
            </w:pPr>
          </w:p>
        </w:tc>
        <w:tc>
          <w:tcPr>
            <w:tcW w:w="5673" w:type="dxa"/>
            <w:gridSpan w:val="8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b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b/>
                <w:sz w:val="24"/>
              </w:rPr>
            </w:pPr>
          </w:p>
        </w:tc>
      </w:tr>
    </w:tbl>
    <w:p>
      <w:pPr>
        <w:overflowPunct w:val="0"/>
        <w:spacing w:line="480" w:lineRule="auto"/>
        <w:ind w:left="141" w:leftChars="67"/>
        <w:rPr>
          <w:rFonts w:eastAsia="黑体"/>
          <w:sz w:val="32"/>
        </w:rPr>
      </w:pPr>
    </w:p>
    <w:tbl>
      <w:tblPr>
        <w:tblStyle w:val="7"/>
        <w:tblW w:w="4991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863"/>
        <w:gridCol w:w="2601"/>
        <w:gridCol w:w="970"/>
        <w:gridCol w:w="970"/>
        <w:gridCol w:w="364"/>
        <w:gridCol w:w="1055"/>
        <w:gridCol w:w="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4999" w:type="pct"/>
            <w:gridSpan w:val="8"/>
            <w:vAlign w:val="center"/>
          </w:tcPr>
          <w:p>
            <w:pPr>
              <w:overflowPunct w:val="0"/>
              <w:spacing w:after="156" w:afterLines="50" w:line="440" w:lineRule="exact"/>
              <w:jc w:val="left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1.2 </w:t>
            </w: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成果基本信息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14" w:type="pct"/>
            <w:gridSpan w:val="2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成果名称</w:t>
            </w:r>
          </w:p>
        </w:tc>
        <w:tc>
          <w:tcPr>
            <w:tcW w:w="4086" w:type="pct"/>
            <w:gridSpan w:val="6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914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成果字数</w:t>
            </w:r>
          </w:p>
        </w:tc>
        <w:tc>
          <w:tcPr>
            <w:tcW w:w="1529" w:type="pct"/>
            <w:vAlign w:val="center"/>
          </w:tcPr>
          <w:p>
            <w:pPr>
              <w:overflowPunct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（</w:t>
            </w:r>
            <w:r>
              <w:rPr>
                <w:rFonts w:hint="eastAsia"/>
                <w:spacing w:val="-2"/>
                <w:sz w:val="24"/>
              </w:rPr>
              <w:t>万字）</w:t>
            </w:r>
          </w:p>
        </w:tc>
        <w:tc>
          <w:tcPr>
            <w:tcW w:w="1354" w:type="pct"/>
            <w:gridSpan w:val="3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学科分类</w:t>
            </w:r>
          </w:p>
        </w:tc>
        <w:tc>
          <w:tcPr>
            <w:tcW w:w="1203" w:type="pct"/>
            <w:gridSpan w:val="2"/>
            <w:vAlign w:val="center"/>
          </w:tcPr>
          <w:p>
            <w:pPr>
              <w:overflowPunct w:val="0"/>
              <w:spacing w:before="156" w:beforeLines="50"/>
              <w:ind w:firstLine="1680" w:firstLineChars="7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914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4086" w:type="pct"/>
            <w:gridSpan w:val="6"/>
            <w:vAlign w:val="center"/>
          </w:tcPr>
          <w:p>
            <w:pPr>
              <w:overflowPunct w:val="0"/>
              <w:spacing w:before="156" w:beforeLines="50"/>
              <w:ind w:firstLine="1680" w:firstLineChars="7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914" w:type="pct"/>
            <w:gridSpan w:val="2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研究类型</w:t>
            </w:r>
          </w:p>
        </w:tc>
        <w:tc>
          <w:tcPr>
            <w:tcW w:w="1529" w:type="pct"/>
            <w:vAlign w:val="center"/>
          </w:tcPr>
          <w:p>
            <w:pPr>
              <w:overflowPunct w:val="0"/>
              <w:spacing w:before="50" w:after="50"/>
              <w:jc w:val="center"/>
              <w:rPr>
                <w:sz w:val="24"/>
              </w:rPr>
            </w:pPr>
          </w:p>
        </w:tc>
        <w:tc>
          <w:tcPr>
            <w:tcW w:w="2557" w:type="pct"/>
            <w:gridSpan w:val="5"/>
            <w:vAlign w:val="center"/>
          </w:tcPr>
          <w:p>
            <w:pPr>
              <w:overflowPunct w:val="0"/>
              <w:ind w:firstLine="705" w:firstLineChars="29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A.理论研究      B.实践研究</w:t>
            </w:r>
          </w:p>
          <w:p>
            <w:pPr>
              <w:overflowPunct w:val="0"/>
              <w:ind w:firstLine="705" w:firstLineChars="29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C.综合研究      D.其他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407" w:type="pct"/>
            <w:vMerge w:val="restart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受到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2036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1354" w:type="pct"/>
            <w:gridSpan w:val="3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资助项目</w:t>
            </w:r>
          </w:p>
        </w:tc>
        <w:tc>
          <w:tcPr>
            <w:tcW w:w="620" w:type="pct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资助经费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583" w:type="pct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结项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>
            <w:pPr>
              <w:overflowPunct w:val="0"/>
              <w:spacing w:before="156" w:beforeLines="50" w:after="156" w:afterLines="50"/>
              <w:ind w:firstLine="720" w:firstLineChars="3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>
            <w:pPr>
              <w:overflowPunct w:val="0"/>
              <w:spacing w:before="156" w:beforeLines="50" w:after="156" w:afterLines="50"/>
              <w:ind w:firstLine="720" w:firstLineChars="3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>
            <w:pPr>
              <w:overflowPunct w:val="0"/>
              <w:spacing w:before="156" w:beforeLines="50" w:after="156" w:afterLines="50"/>
              <w:ind w:firstLine="720" w:firstLineChars="3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>
            <w:pPr>
              <w:overflowPunct w:val="0"/>
              <w:spacing w:before="156" w:beforeLines="50" w:after="156" w:afterLines="50"/>
              <w:ind w:firstLine="720" w:firstLineChars="3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>
            <w:pPr>
              <w:overflowPunct w:val="0"/>
              <w:spacing w:before="156" w:beforeLines="50" w:after="156" w:afterLines="50"/>
              <w:ind w:firstLine="720" w:firstLineChars="3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407" w:type="pct"/>
            <w:vMerge w:val="restart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50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29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57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57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专长</w:t>
            </w:r>
          </w:p>
        </w:tc>
        <w:tc>
          <w:tcPr>
            <w:tcW w:w="834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任务分工</w:t>
            </w:r>
          </w:p>
        </w:tc>
        <w:tc>
          <w:tcPr>
            <w:tcW w:w="583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</w:tbl>
    <w:p>
      <w:pPr>
        <w:overflowPunct w:val="0"/>
        <w:spacing w:line="480" w:lineRule="auto"/>
        <w:ind w:left="141" w:leftChars="67"/>
        <w:rPr>
          <w:rFonts w:eastAsia="黑体"/>
          <w:sz w:val="28"/>
          <w:szCs w:val="28"/>
        </w:rPr>
      </w:pPr>
    </w:p>
    <w:p>
      <w:pPr>
        <w:overflowPunct w:val="0"/>
        <w:spacing w:after="156" w:afterLines="50" w:line="440" w:lineRule="exact"/>
        <w:ind w:firstLine="141" w:firstLineChars="50"/>
        <w:jc w:val="left"/>
        <w:rPr>
          <w:rFonts w:ascii="宋体"/>
          <w:b/>
          <w:bCs/>
          <w:sz w:val="28"/>
        </w:rPr>
      </w:pPr>
      <w:r>
        <w:rPr>
          <w:rFonts w:hint="eastAsia" w:ascii="宋体"/>
          <w:b/>
          <w:bCs/>
          <w:sz w:val="28"/>
        </w:rPr>
        <w:t>二、推荐意见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317" w:type="dxa"/>
            <w:vAlign w:val="center"/>
          </w:tcPr>
          <w:p>
            <w:pPr>
              <w:overflowPunct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申报单位党委推荐意见和对申请书所填内容真实性的承诺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9317" w:type="dxa"/>
            <w:vAlign w:val="center"/>
          </w:tcPr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after="312" w:afterLines="100" w:line="440" w:lineRule="exact"/>
              <w:ind w:firstLine="4711" w:firstLineChars="1963"/>
              <w:rPr>
                <w:sz w:val="24"/>
              </w:rPr>
            </w:pPr>
          </w:p>
          <w:p>
            <w:pPr>
              <w:overflowPunct w:val="0"/>
              <w:spacing w:after="312" w:afterLines="100" w:line="440" w:lineRule="exact"/>
              <w:ind w:firstLine="4711" w:firstLineChars="196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签字（盖章）： </w:t>
            </w:r>
          </w:p>
          <w:p>
            <w:pPr>
              <w:overflowPunct w:val="0"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年   月   日</w:t>
            </w:r>
          </w:p>
          <w:p>
            <w:pPr>
              <w:overflowPunct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317" w:type="dxa"/>
            <w:vAlign w:val="center"/>
          </w:tcPr>
          <w:p>
            <w:pPr>
              <w:overflowPunct w:val="0"/>
              <w:ind w:left="94" w:right="34" w:rightChars="16" w:hanging="94" w:hangingChars="39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主管教育部门意见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1" w:hRule="atLeast"/>
          <w:jc w:val="center"/>
        </w:trPr>
        <w:tc>
          <w:tcPr>
            <w:tcW w:w="9317" w:type="dxa"/>
            <w:vAlign w:val="center"/>
          </w:tcPr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after="312" w:afterLines="100" w:line="440" w:lineRule="exact"/>
              <w:ind w:firstLine="4711" w:firstLineChars="1963"/>
              <w:rPr>
                <w:sz w:val="24"/>
              </w:rPr>
            </w:pPr>
          </w:p>
          <w:p>
            <w:pPr>
              <w:overflowPunct w:val="0"/>
              <w:spacing w:after="312" w:afterLines="100" w:line="440" w:lineRule="exact"/>
              <w:ind w:firstLine="4711" w:firstLineChars="196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签字（盖章）： </w:t>
            </w:r>
          </w:p>
          <w:p>
            <w:pPr>
              <w:overflowPunct w:val="0"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年   月   日</w:t>
            </w:r>
          </w:p>
          <w:p>
            <w:pPr>
              <w:overflowPunct w:val="0"/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overflowPunct w:val="0"/>
        <w:rPr>
          <w:rFonts w:ascii="黑体" w:eastAsia="黑体"/>
          <w:bCs/>
          <w:sz w:val="32"/>
          <w:szCs w:val="32"/>
        </w:rPr>
      </w:pPr>
    </w:p>
    <w:bookmarkEnd w:id="0"/>
    <w:p>
      <w:pPr>
        <w:overflowPunct w:val="0"/>
        <w:rPr>
          <w:rFonts w:ascii="黑体" w:eastAsia="黑体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widowControl/>
        <w:overflowPunct w:val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</w:t>
      </w:r>
      <w:r>
        <w:rPr>
          <w:rFonts w:ascii="黑体" w:eastAsia="黑体"/>
          <w:bCs/>
          <w:sz w:val="32"/>
          <w:szCs w:val="32"/>
        </w:rPr>
        <w:t>2</w:t>
      </w:r>
    </w:p>
    <w:p>
      <w:pPr>
        <w:overflowPunct w:val="0"/>
        <w:jc w:val="center"/>
        <w:rPr>
          <w:b/>
          <w:bCs/>
          <w:sz w:val="48"/>
          <w:szCs w:val="48"/>
        </w:rPr>
      </w:pPr>
    </w:p>
    <w:p>
      <w:pPr>
        <w:overflowPunct w:val="0"/>
        <w:jc w:val="center"/>
        <w:rPr>
          <w:b/>
          <w:bCs/>
          <w:sz w:val="48"/>
          <w:szCs w:val="48"/>
        </w:rPr>
      </w:pPr>
    </w:p>
    <w:p>
      <w:pPr>
        <w:overflowPunct w:val="0"/>
        <w:jc w:val="center"/>
        <w:rPr>
          <w:b/>
          <w:bCs/>
          <w:sz w:val="48"/>
          <w:szCs w:val="48"/>
        </w:rPr>
      </w:pPr>
    </w:p>
    <w:p>
      <w:pPr>
        <w:overflowPunct w:val="0"/>
        <w:snapToGrid w:val="0"/>
        <w:spacing w:line="900" w:lineRule="atLeast"/>
        <w:jc w:val="center"/>
        <w:rPr>
          <w:rFonts w:ascii="方正小标宋简体" w:hAnsi="Arial" w:eastAsia="方正小标宋简体" w:cs="Arial"/>
          <w:sz w:val="48"/>
        </w:rPr>
      </w:pPr>
      <w:r>
        <w:rPr>
          <w:rFonts w:hint="eastAsia" w:ascii="方正小标宋简体" w:hAnsi="Arial" w:eastAsia="方正小标宋简体" w:cs="Arial"/>
          <w:sz w:val="48"/>
        </w:rPr>
        <w:t>浙江省高校思想政治工作研究文库</w:t>
      </w:r>
    </w:p>
    <w:p>
      <w:pPr>
        <w:overflowPunct w:val="0"/>
        <w:snapToGrid w:val="0"/>
        <w:spacing w:line="900" w:lineRule="atLeast"/>
        <w:jc w:val="center"/>
        <w:rPr>
          <w:rFonts w:ascii="方正小标宋简体" w:hAnsi="Arial" w:eastAsia="方正小标宋简体" w:cs="Arial"/>
          <w:sz w:val="48"/>
        </w:rPr>
      </w:pPr>
      <w:r>
        <w:rPr>
          <w:rFonts w:hint="eastAsia" w:ascii="方正小标宋简体" w:hAnsi="Arial" w:eastAsia="方正小标宋简体" w:cs="Arial"/>
          <w:sz w:val="48"/>
        </w:rPr>
        <w:t>申报书</w:t>
      </w:r>
    </w:p>
    <w:p>
      <w:pPr>
        <w:overflowPunct w:val="0"/>
        <w:snapToGrid w:val="0"/>
        <w:spacing w:line="900" w:lineRule="atLeast"/>
        <w:jc w:val="center"/>
        <w:rPr>
          <w:rFonts w:ascii="楷体" w:hAnsi="楷体" w:eastAsia="楷体" w:cs="Arial"/>
          <w:sz w:val="48"/>
        </w:rPr>
      </w:pPr>
      <w:r>
        <w:rPr>
          <w:rFonts w:hint="eastAsia" w:ascii="楷体" w:hAnsi="楷体" w:eastAsia="楷体" w:cs="Arial"/>
          <w:sz w:val="48"/>
        </w:rPr>
        <w:t>（B表）</w:t>
      </w:r>
    </w:p>
    <w:p>
      <w:pPr>
        <w:overflowPunct w:val="0"/>
        <w:rPr>
          <w:b/>
        </w:rPr>
      </w:pPr>
    </w:p>
    <w:p>
      <w:pPr>
        <w:overflowPunct w:val="0"/>
        <w:rPr>
          <w:b/>
        </w:rPr>
      </w:pPr>
    </w:p>
    <w:p>
      <w:pPr>
        <w:overflowPunct w:val="0"/>
        <w:rPr>
          <w:b/>
        </w:rPr>
      </w:pPr>
    </w:p>
    <w:p>
      <w:pPr>
        <w:overflowPunct w:val="0"/>
        <w:rPr>
          <w:b/>
        </w:rPr>
      </w:pPr>
    </w:p>
    <w:p>
      <w:pPr>
        <w:overflowPunct w:val="0"/>
        <w:rPr>
          <w:b/>
        </w:rPr>
      </w:pPr>
    </w:p>
    <w:p>
      <w:pPr>
        <w:overflowPunct w:val="0"/>
        <w:spacing w:line="400" w:lineRule="exact"/>
        <w:ind w:firstLine="1285" w:firstLineChars="400"/>
        <w:jc w:val="left"/>
        <w:rPr>
          <w:rFonts w:cs="宋体"/>
          <w:b/>
          <w:sz w:val="32"/>
          <w:szCs w:val="32"/>
        </w:rPr>
      </w:pPr>
    </w:p>
    <w:p>
      <w:pPr>
        <w:overflowPunct w:val="0"/>
        <w:spacing w:line="400" w:lineRule="exact"/>
        <w:ind w:firstLine="1285" w:firstLineChars="400"/>
        <w:jc w:val="left"/>
        <w:rPr>
          <w:rFonts w:cs="宋体"/>
          <w:b/>
          <w:sz w:val="32"/>
          <w:szCs w:val="32"/>
        </w:rPr>
      </w:pPr>
    </w:p>
    <w:p>
      <w:pPr>
        <w:overflowPunct w:val="0"/>
        <w:spacing w:line="400" w:lineRule="exact"/>
        <w:ind w:firstLine="1285" w:firstLineChars="400"/>
        <w:jc w:val="left"/>
        <w:rPr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成  果  名  称  ：</w:t>
      </w:r>
      <w:r>
        <w:rPr>
          <w:rFonts w:hint="eastAsia"/>
          <w:sz w:val="32"/>
          <w:szCs w:val="32"/>
          <w:u w:val="thick"/>
        </w:rPr>
        <w:t xml:space="preserve">                     </w:t>
      </w:r>
      <w:r>
        <w:rPr>
          <w:rFonts w:hint="eastAsia"/>
          <w:b/>
          <w:sz w:val="32"/>
          <w:szCs w:val="32"/>
          <w:u w:val="thick"/>
        </w:rPr>
        <w:t xml:space="preserve"> </w:t>
      </w:r>
    </w:p>
    <w:p>
      <w:pPr>
        <w:overflowPunct w:val="0"/>
        <w:spacing w:after="240" w:line="400" w:lineRule="exact"/>
        <w:ind w:firstLine="803" w:firstLineChars="2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 xml:space="preserve">    </w:t>
      </w:r>
    </w:p>
    <w:p>
      <w:pPr>
        <w:overflowPunct w:val="0"/>
        <w:spacing w:line="400" w:lineRule="exact"/>
        <w:ind w:firstLine="1285" w:firstLineChars="400"/>
        <w:jc w:val="left"/>
        <w:rPr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申  请  日  期  ：</w:t>
      </w:r>
      <w:r>
        <w:rPr>
          <w:rFonts w:hint="eastAsia" w:cs="宋体"/>
          <w:b/>
          <w:sz w:val="32"/>
          <w:szCs w:val="32"/>
          <w:u w:val="single"/>
        </w:rPr>
        <w:t xml:space="preserve">       年    月    日 </w:t>
      </w:r>
    </w:p>
    <w:p>
      <w:pPr>
        <w:overflowPunct w:val="0"/>
        <w:jc w:val="center"/>
        <w:rPr>
          <w:b/>
          <w:color w:val="000000"/>
          <w:sz w:val="32"/>
          <w:szCs w:val="32"/>
        </w:rPr>
      </w:pPr>
    </w:p>
    <w:p>
      <w:pPr>
        <w:overflowPunct w:val="0"/>
        <w:jc w:val="center"/>
        <w:rPr>
          <w:b/>
          <w:color w:val="000000"/>
          <w:sz w:val="32"/>
          <w:szCs w:val="32"/>
        </w:rPr>
      </w:pPr>
    </w:p>
    <w:p>
      <w:pPr>
        <w:overflowPunct w:val="0"/>
        <w:jc w:val="center"/>
        <w:rPr>
          <w:b/>
          <w:color w:val="000000"/>
          <w:sz w:val="32"/>
          <w:szCs w:val="32"/>
        </w:rPr>
      </w:pPr>
    </w:p>
    <w:p>
      <w:pPr>
        <w:overflowPunct w:val="0"/>
        <w:jc w:val="center"/>
        <w:rPr>
          <w:b/>
          <w:color w:val="000000"/>
          <w:sz w:val="32"/>
          <w:szCs w:val="32"/>
        </w:rPr>
      </w:pPr>
    </w:p>
    <w:p>
      <w:pPr>
        <w:overflowPunct w:val="0"/>
        <w:jc w:val="center"/>
        <w:rPr>
          <w:b/>
          <w:color w:val="000000"/>
          <w:sz w:val="32"/>
          <w:szCs w:val="32"/>
        </w:rPr>
      </w:pPr>
      <w:r>
        <w:rPr>
          <w:rFonts w:hint="eastAsia" w:cs="宋体"/>
          <w:b/>
          <w:color w:val="000000"/>
          <w:sz w:val="32"/>
          <w:szCs w:val="32"/>
        </w:rPr>
        <w:t>浙江省教育厅制</w:t>
      </w:r>
    </w:p>
    <w:p>
      <w:pPr>
        <w:overflowPunct w:val="0"/>
        <w:spacing w:line="225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20</w:t>
      </w:r>
      <w:r>
        <w:rPr>
          <w:rFonts w:hint="eastAsia" w:ascii="Times New Roman" w:hAnsi="Times New Roman" w:cs="Times New Roman"/>
          <w:b/>
          <w:color w:val="000000"/>
          <w:sz w:val="32"/>
          <w:szCs w:val="32"/>
        </w:rPr>
        <w:t>2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1年8月</w:t>
      </w:r>
    </w:p>
    <w:p>
      <w:pPr>
        <w:overflowPunct w:val="0"/>
        <w:spacing w:line="225" w:lineRule="atLeast"/>
        <w:rPr>
          <w:rFonts w:ascii="宋体"/>
          <w:b/>
          <w:color w:val="000000"/>
          <w:sz w:val="32"/>
          <w:szCs w:val="32"/>
        </w:rPr>
      </w:pPr>
    </w:p>
    <w:p>
      <w:pPr>
        <w:overflowPunct w:val="0"/>
        <w:spacing w:line="420" w:lineRule="exact"/>
        <w:jc w:val="center"/>
        <w:rPr>
          <w:rFonts w:ascii="黑体" w:hAnsi="黑体" w:eastAsia="黑体"/>
          <w:sz w:val="36"/>
        </w:rPr>
      </w:pPr>
    </w:p>
    <w:p>
      <w:pPr>
        <w:overflowPunct w:val="0"/>
        <w:spacing w:line="420" w:lineRule="exact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填  表  说  明</w:t>
      </w:r>
    </w:p>
    <w:p>
      <w:pPr>
        <w:overflowPunct w:val="0"/>
        <w:spacing w:line="300" w:lineRule="exact"/>
        <w:jc w:val="center"/>
        <w:rPr>
          <w:rFonts w:ascii="楷体_GB2312" w:hAnsi="宋体" w:eastAsia="楷体_GB2312"/>
          <w:sz w:val="36"/>
        </w:rPr>
      </w:pPr>
    </w:p>
    <w:p>
      <w:pPr>
        <w:overflowPunct w:val="0"/>
        <w:spacing w:line="560" w:lineRule="exact"/>
        <w:ind w:firstLine="600" w:firstLineChars="200"/>
        <w:rPr>
          <w:rFonts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</w:rPr>
        <w:t>填写《申请书（B表）》前请认真阅读《高校思想政治工作研究文库实施管理办法》，注意如下事项：</w:t>
      </w:r>
    </w:p>
    <w:p>
      <w:pPr>
        <w:overflowPunct w:val="0"/>
        <w:spacing w:line="560" w:lineRule="exact"/>
        <w:ind w:firstLine="600" w:firstLineChars="200"/>
        <w:rPr>
          <w:rFonts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</w:rPr>
        <w:t>一、《申报书》B表文字表述中不得透露任何高校、团队和个人相关信息，否则取消申报资格。</w:t>
      </w:r>
    </w:p>
    <w:p>
      <w:pPr>
        <w:overflowPunct w:val="0"/>
        <w:spacing w:line="560" w:lineRule="exact"/>
        <w:ind w:firstLine="555"/>
        <w:rPr>
          <w:rFonts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</w:rPr>
        <w:t>二、凡递交的《申请书》、书稿及支撑材料等请自行备份，递交之后概不退还。</w:t>
      </w:r>
    </w:p>
    <w:p>
      <w:pPr>
        <w:overflowPunct w:val="0"/>
        <w:spacing w:line="480" w:lineRule="exact"/>
        <w:rPr>
          <w:rFonts w:ascii="黑体" w:hAnsi="宋体" w:eastAsia="黑体"/>
          <w:sz w:val="28"/>
        </w:rPr>
      </w:pPr>
    </w:p>
    <w:p>
      <w:pPr>
        <w:overflowPunct w:val="0"/>
        <w:spacing w:line="480" w:lineRule="exact"/>
        <w:rPr>
          <w:rFonts w:ascii="黑体" w:hAnsi="宋体" w:eastAsia="黑体"/>
          <w:sz w:val="28"/>
        </w:rPr>
      </w:pPr>
    </w:p>
    <w:p>
      <w:pPr>
        <w:overflowPunct w:val="0"/>
        <w:spacing w:line="420" w:lineRule="exact"/>
        <w:ind w:right="1800"/>
        <w:rPr>
          <w:rFonts w:ascii="仿宋_GB2312" w:hAnsi="仿宋" w:eastAsia="仿宋_GB2312"/>
          <w:sz w:val="30"/>
        </w:rPr>
      </w:pPr>
    </w:p>
    <w:p>
      <w:pPr>
        <w:overflowPunct w:val="0"/>
        <w:spacing w:line="440" w:lineRule="exact"/>
        <w:rPr>
          <w:rFonts w:ascii="宋体" w:hAnsi="宋体"/>
          <w:b/>
          <w:bCs/>
          <w:sz w:val="36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eastAsia="黑体"/>
          <w:sz w:val="28"/>
          <w:szCs w:val="28"/>
        </w:rPr>
      </w:pPr>
    </w:p>
    <w:p>
      <w:pPr>
        <w:overflowPunct w:val="0"/>
        <w:spacing w:line="480" w:lineRule="auto"/>
        <w:ind w:left="141" w:leftChars="67"/>
        <w:rPr>
          <w:rFonts w:eastAsia="黑体"/>
          <w:sz w:val="32"/>
        </w:rPr>
      </w:pPr>
      <w:r>
        <w:rPr>
          <w:rFonts w:hint="eastAsia" w:eastAsia="黑体"/>
          <w:sz w:val="28"/>
          <w:szCs w:val="28"/>
        </w:rPr>
        <w:t>一、</w:t>
      </w:r>
      <w:r>
        <w:rPr>
          <w:rFonts w:hint="eastAsia" w:ascii="宋体"/>
          <w:b/>
          <w:bCs/>
          <w:sz w:val="28"/>
          <w:szCs w:val="28"/>
        </w:rPr>
        <w:t>成</w:t>
      </w:r>
      <w:r>
        <w:rPr>
          <w:rFonts w:hint="eastAsia" w:ascii="宋体"/>
          <w:b/>
          <w:bCs/>
          <w:sz w:val="28"/>
        </w:rPr>
        <w:t>果介绍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169" w:type="dxa"/>
            <w:vAlign w:val="center"/>
          </w:tcPr>
          <w:p>
            <w:pPr>
              <w:overflowPunct w:val="0"/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1</w:t>
            </w:r>
            <w:r>
              <w:rPr>
                <w:rFonts w:hint="eastAsia" w:ascii="宋体"/>
                <w:b/>
                <w:bCs/>
                <w:sz w:val="24"/>
              </w:rPr>
              <w:t>.1 成果的创造背景、研究现状等（可附页）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3" w:hRule="atLeast"/>
          <w:jc w:val="center"/>
        </w:trPr>
        <w:tc>
          <w:tcPr>
            <w:tcW w:w="9169" w:type="dxa"/>
            <w:vAlign w:val="center"/>
          </w:tcPr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169" w:type="dxa"/>
            <w:vAlign w:val="center"/>
          </w:tcPr>
          <w:p>
            <w:pPr>
              <w:overflowPunct w:val="0"/>
              <w:spacing w:line="44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1</w:t>
            </w:r>
            <w:r>
              <w:rPr>
                <w:rFonts w:hint="eastAsia" w:ascii="宋体"/>
                <w:b/>
                <w:bCs/>
                <w:sz w:val="24"/>
              </w:rPr>
              <w:t>.2 成果的主要内容概述（可附页）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3" w:hRule="atLeast"/>
          <w:jc w:val="center"/>
        </w:trPr>
        <w:tc>
          <w:tcPr>
            <w:tcW w:w="9169" w:type="dxa"/>
            <w:vAlign w:val="center"/>
          </w:tcPr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169" w:type="dxa"/>
            <w:vAlign w:val="center"/>
          </w:tcPr>
          <w:p>
            <w:pPr>
              <w:overflowPunct w:val="0"/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1</w:t>
            </w:r>
            <w:r>
              <w:rPr>
                <w:rFonts w:hint="eastAsia" w:ascii="宋体"/>
                <w:b/>
                <w:bCs/>
                <w:sz w:val="24"/>
              </w:rPr>
              <w:t>.3 成果的学术价值与应用价值（可附页）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3" w:hRule="atLeast"/>
          <w:jc w:val="center"/>
        </w:trPr>
        <w:tc>
          <w:tcPr>
            <w:tcW w:w="9169" w:type="dxa"/>
            <w:vAlign w:val="center"/>
          </w:tcPr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rPr>
                <w:rFonts w:ascii="宋体"/>
                <w:b/>
                <w:bCs/>
              </w:rPr>
            </w:pPr>
          </w:p>
          <w:p>
            <w:pPr>
              <w:overflowPunct w:val="0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rPr>
                <w:rFonts w:ascii="宋体"/>
                <w:b/>
                <w:bCs/>
              </w:rPr>
            </w:pPr>
          </w:p>
          <w:p>
            <w:pPr>
              <w:overflowPunct w:val="0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</w:tc>
      </w:tr>
    </w:tbl>
    <w:p>
      <w:pPr>
        <w:overflowPunct w:val="0"/>
        <w:spacing w:line="560" w:lineRule="exact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15"/>
      </w:rPr>
      <w:id w:val="29281641"/>
    </w:sdtPr>
    <w:sdtEndPr>
      <w:rPr>
        <w:rFonts w:ascii="Times New Roman" w:hAnsi="Times New Roman" w:cs="Times New Roman"/>
        <w:sz w:val="24"/>
        <w:szCs w:val="30"/>
      </w:rPr>
    </w:sdtEndPr>
    <w:sdtContent>
      <w:p>
        <w:pPr>
          <w:pStyle w:val="4"/>
          <w:jc w:val="center"/>
          <w:rPr>
            <w:sz w:val="15"/>
          </w:rPr>
        </w:pPr>
        <w:r>
          <w:rPr>
            <w:rFonts w:ascii="Times New Roman" w:hAnsi="Times New Roman" w:cs="Times New Roman"/>
            <w:sz w:val="24"/>
            <w:szCs w:val="30"/>
          </w:rPr>
          <w:fldChar w:fldCharType="begin"/>
        </w:r>
        <w:r>
          <w:rPr>
            <w:rFonts w:ascii="Times New Roman" w:hAnsi="Times New Roman" w:cs="Times New Roman"/>
            <w:sz w:val="24"/>
            <w:szCs w:val="30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30"/>
          </w:rPr>
          <w:fldChar w:fldCharType="separate"/>
        </w:r>
        <w:r>
          <w:rPr>
            <w:rFonts w:ascii="Times New Roman" w:hAnsi="Times New Roman" w:cs="Times New Roman"/>
            <w:sz w:val="24"/>
            <w:szCs w:val="30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30"/>
          </w:rPr>
          <w:t xml:space="preserve"> 6 -</w:t>
        </w:r>
        <w:r>
          <w:rPr>
            <w:rFonts w:ascii="Times New Roman" w:hAnsi="Times New Roman" w:cs="Times New Roman"/>
            <w:sz w:val="24"/>
            <w:szCs w:val="3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28B7DFD"/>
    <w:rsid w:val="0001729C"/>
    <w:rsid w:val="000302C7"/>
    <w:rsid w:val="000945F2"/>
    <w:rsid w:val="000D03E9"/>
    <w:rsid w:val="000D4B9D"/>
    <w:rsid w:val="0011446D"/>
    <w:rsid w:val="00132AA8"/>
    <w:rsid w:val="00164FE5"/>
    <w:rsid w:val="00182DB3"/>
    <w:rsid w:val="001A2DB5"/>
    <w:rsid w:val="001D3F4F"/>
    <w:rsid w:val="00200D5A"/>
    <w:rsid w:val="002116DA"/>
    <w:rsid w:val="002270A9"/>
    <w:rsid w:val="0023748A"/>
    <w:rsid w:val="002E3004"/>
    <w:rsid w:val="00347A45"/>
    <w:rsid w:val="00370748"/>
    <w:rsid w:val="0038601F"/>
    <w:rsid w:val="003C3E27"/>
    <w:rsid w:val="003D4C23"/>
    <w:rsid w:val="00401F35"/>
    <w:rsid w:val="00413A87"/>
    <w:rsid w:val="004268BA"/>
    <w:rsid w:val="00436086"/>
    <w:rsid w:val="0044092B"/>
    <w:rsid w:val="00455BEE"/>
    <w:rsid w:val="004672F1"/>
    <w:rsid w:val="004A7CB8"/>
    <w:rsid w:val="004B5A4A"/>
    <w:rsid w:val="00502222"/>
    <w:rsid w:val="00505B19"/>
    <w:rsid w:val="00515DEC"/>
    <w:rsid w:val="00523018"/>
    <w:rsid w:val="00551E3F"/>
    <w:rsid w:val="005A313F"/>
    <w:rsid w:val="005B1010"/>
    <w:rsid w:val="005C6243"/>
    <w:rsid w:val="005C638C"/>
    <w:rsid w:val="005D7AD1"/>
    <w:rsid w:val="00601511"/>
    <w:rsid w:val="00606E57"/>
    <w:rsid w:val="006338D9"/>
    <w:rsid w:val="00655478"/>
    <w:rsid w:val="0066055E"/>
    <w:rsid w:val="00696F3E"/>
    <w:rsid w:val="006A00E0"/>
    <w:rsid w:val="006B403E"/>
    <w:rsid w:val="006C43DC"/>
    <w:rsid w:val="006E3E64"/>
    <w:rsid w:val="006F5521"/>
    <w:rsid w:val="00736CB1"/>
    <w:rsid w:val="00754C1E"/>
    <w:rsid w:val="0077095B"/>
    <w:rsid w:val="007E5D8C"/>
    <w:rsid w:val="007F4915"/>
    <w:rsid w:val="008103E5"/>
    <w:rsid w:val="00887FD6"/>
    <w:rsid w:val="00893472"/>
    <w:rsid w:val="008B774C"/>
    <w:rsid w:val="009047BC"/>
    <w:rsid w:val="00914553"/>
    <w:rsid w:val="00925199"/>
    <w:rsid w:val="009409B0"/>
    <w:rsid w:val="0095066F"/>
    <w:rsid w:val="009B1B47"/>
    <w:rsid w:val="009B7A63"/>
    <w:rsid w:val="009E0453"/>
    <w:rsid w:val="00A020BF"/>
    <w:rsid w:val="00A40CC3"/>
    <w:rsid w:val="00A4128D"/>
    <w:rsid w:val="00A74E2E"/>
    <w:rsid w:val="00AA3A0C"/>
    <w:rsid w:val="00AB2018"/>
    <w:rsid w:val="00AC7AF9"/>
    <w:rsid w:val="00B21EEC"/>
    <w:rsid w:val="00B23C09"/>
    <w:rsid w:val="00B57C0B"/>
    <w:rsid w:val="00BC4B81"/>
    <w:rsid w:val="00BD111A"/>
    <w:rsid w:val="00BE7373"/>
    <w:rsid w:val="00C24BA3"/>
    <w:rsid w:val="00C31453"/>
    <w:rsid w:val="00C54D7F"/>
    <w:rsid w:val="00CB6366"/>
    <w:rsid w:val="00CF5731"/>
    <w:rsid w:val="00D21CAD"/>
    <w:rsid w:val="00D64876"/>
    <w:rsid w:val="00D91720"/>
    <w:rsid w:val="00D975F9"/>
    <w:rsid w:val="00DA1CE7"/>
    <w:rsid w:val="00DC048B"/>
    <w:rsid w:val="00DC107D"/>
    <w:rsid w:val="00E10E92"/>
    <w:rsid w:val="00E32FCE"/>
    <w:rsid w:val="00E825EA"/>
    <w:rsid w:val="00E846C6"/>
    <w:rsid w:val="00E92AEB"/>
    <w:rsid w:val="00ED7FFD"/>
    <w:rsid w:val="00EE7E28"/>
    <w:rsid w:val="00F0146C"/>
    <w:rsid w:val="00F02687"/>
    <w:rsid w:val="00F55930"/>
    <w:rsid w:val="00F64224"/>
    <w:rsid w:val="00F90664"/>
    <w:rsid w:val="00FD28D3"/>
    <w:rsid w:val="00FD5C89"/>
    <w:rsid w:val="011B041D"/>
    <w:rsid w:val="01B248F7"/>
    <w:rsid w:val="01F63279"/>
    <w:rsid w:val="02820397"/>
    <w:rsid w:val="039C7CEF"/>
    <w:rsid w:val="0582105F"/>
    <w:rsid w:val="061B2DE5"/>
    <w:rsid w:val="06256D5F"/>
    <w:rsid w:val="06627120"/>
    <w:rsid w:val="072878EC"/>
    <w:rsid w:val="08C60E0F"/>
    <w:rsid w:val="09363393"/>
    <w:rsid w:val="0B1E21B2"/>
    <w:rsid w:val="0CBB796E"/>
    <w:rsid w:val="0E2E5E4D"/>
    <w:rsid w:val="102310C0"/>
    <w:rsid w:val="12977B6B"/>
    <w:rsid w:val="141C71AD"/>
    <w:rsid w:val="17EB2A29"/>
    <w:rsid w:val="18BB3D74"/>
    <w:rsid w:val="1ABC1C48"/>
    <w:rsid w:val="1B291CB8"/>
    <w:rsid w:val="1C3B54B0"/>
    <w:rsid w:val="1F6E05F9"/>
    <w:rsid w:val="21824EFD"/>
    <w:rsid w:val="249F0804"/>
    <w:rsid w:val="256F23D2"/>
    <w:rsid w:val="26B53B2A"/>
    <w:rsid w:val="26EF62E6"/>
    <w:rsid w:val="2B034727"/>
    <w:rsid w:val="2D2B5C0B"/>
    <w:rsid w:val="2E18101E"/>
    <w:rsid w:val="2F83248F"/>
    <w:rsid w:val="2FB06DBE"/>
    <w:rsid w:val="300F33DF"/>
    <w:rsid w:val="35AD6FE8"/>
    <w:rsid w:val="3849099B"/>
    <w:rsid w:val="38566092"/>
    <w:rsid w:val="3A74101A"/>
    <w:rsid w:val="3AA66897"/>
    <w:rsid w:val="3AB558D6"/>
    <w:rsid w:val="3E1726F4"/>
    <w:rsid w:val="428B5094"/>
    <w:rsid w:val="42C751E2"/>
    <w:rsid w:val="476A33C7"/>
    <w:rsid w:val="487C626C"/>
    <w:rsid w:val="4B60385A"/>
    <w:rsid w:val="4BC767F8"/>
    <w:rsid w:val="4CA445FA"/>
    <w:rsid w:val="4D0B08BF"/>
    <w:rsid w:val="4E5D6498"/>
    <w:rsid w:val="5343559B"/>
    <w:rsid w:val="53B047D5"/>
    <w:rsid w:val="55222585"/>
    <w:rsid w:val="569F4B77"/>
    <w:rsid w:val="580B27EF"/>
    <w:rsid w:val="58DE3BC2"/>
    <w:rsid w:val="5CD95550"/>
    <w:rsid w:val="5E0D4880"/>
    <w:rsid w:val="5E7372DF"/>
    <w:rsid w:val="5FEA4137"/>
    <w:rsid w:val="602228F7"/>
    <w:rsid w:val="635C73B9"/>
    <w:rsid w:val="669D7B8A"/>
    <w:rsid w:val="67767EAC"/>
    <w:rsid w:val="67DF14CB"/>
    <w:rsid w:val="688D1FEE"/>
    <w:rsid w:val="6920302E"/>
    <w:rsid w:val="6A7142A8"/>
    <w:rsid w:val="6B38784A"/>
    <w:rsid w:val="6D023D59"/>
    <w:rsid w:val="6DC66422"/>
    <w:rsid w:val="6DFA7C7B"/>
    <w:rsid w:val="6F5E4910"/>
    <w:rsid w:val="6FD929B4"/>
    <w:rsid w:val="70D32638"/>
    <w:rsid w:val="719E61E6"/>
    <w:rsid w:val="728B7DFD"/>
    <w:rsid w:val="72AC73B3"/>
    <w:rsid w:val="780A3A9D"/>
    <w:rsid w:val="7F102F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  <w:szCs w:val="24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E3E539-D078-479B-B621-B835B1B7D5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715</Words>
  <Characters>4081</Characters>
  <Lines>34</Lines>
  <Paragraphs>9</Paragraphs>
  <TotalTime>5</TotalTime>
  <ScaleCrop>false</ScaleCrop>
  <LinksUpToDate>false</LinksUpToDate>
  <CharactersWithSpaces>4787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2019-07-25T08:30:00Z</dcterms:created>
  <dc:creator>王文胜</dc:creator>
  <cp:lastModifiedBy>DELL-pc</cp:lastModifiedBy>
  <cp:lastPrinted>2021-09-06T01:23:40Z</cp:lastPrinted>
  <dcterms:modified xsi:type="dcterms:W3CDTF">2021-09-06T01:23:43Z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77BF61BB505A4FF4886C655E6B5AECAD</vt:lpwstr>
  </property>
</Properties>
</file>