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 w:after="100" w:afterAutospacing="1" w:line="60" w:lineRule="auto"/>
        <w:jc w:val="center"/>
        <w:rPr>
          <w:rFonts w:ascii="宋体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仿宋_GB2312" w:cs="宋体"/>
          <w:b/>
          <w:bCs/>
          <w:color w:val="000000"/>
          <w:kern w:val="0"/>
          <w:sz w:val="30"/>
          <w:szCs w:val="30"/>
        </w:rPr>
        <w:t>衢州学院第六届田径运动会竞赛规程</w:t>
      </w:r>
    </w:p>
    <w:p>
      <w:pPr>
        <w:widowControl/>
        <w:spacing w:line="60" w:lineRule="auto"/>
        <w:ind w:firstLine="560"/>
        <w:jc w:val="left"/>
        <w:rPr>
          <w:rFonts w:ascii="宋体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为贯彻党的教育方针，全面落实国家《全民健身计划纲要》，增强大学生参与体育运动意识，促进大学生身体素质的提高，更好地推动田径运动项目的普及，提高我校师生的田径运动技术水平，掌握田径运动项目的健身方法，凝练团队精神，增进院系之间的体育交流，丰富广大学生的校园体育文化生活。经学校研究决定，于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10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月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29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日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-10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月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30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日举行衢州学院第六届田径运动会。</w:t>
      </w:r>
    </w:p>
    <w:p>
      <w:pPr>
        <w:widowControl/>
        <w:spacing w:line="60" w:lineRule="auto"/>
        <w:ind w:firstLine="549"/>
        <w:jc w:val="left"/>
        <w:rPr>
          <w:rFonts w:ascii="宋体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仿宋_GB2312" w:cs="宋体"/>
          <w:b/>
          <w:bCs/>
          <w:color w:val="000000"/>
          <w:kern w:val="0"/>
          <w:sz w:val="24"/>
          <w:szCs w:val="24"/>
        </w:rPr>
        <w:t>一、主办单位</w:t>
      </w:r>
    </w:p>
    <w:p>
      <w:pPr>
        <w:widowControl/>
        <w:spacing w:line="60" w:lineRule="auto"/>
        <w:ind w:firstLine="560"/>
        <w:jc w:val="left"/>
        <w:rPr>
          <w:rFonts w:ascii="宋体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衢州学院体育运动委员会</w:t>
      </w:r>
    </w:p>
    <w:p>
      <w:pPr>
        <w:widowControl/>
        <w:spacing w:line="60" w:lineRule="auto"/>
        <w:ind w:firstLine="549"/>
        <w:jc w:val="left"/>
        <w:rPr>
          <w:rFonts w:ascii="宋体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仿宋_GB2312" w:cs="宋体"/>
          <w:b/>
          <w:bCs/>
          <w:color w:val="000000"/>
          <w:kern w:val="0"/>
          <w:sz w:val="24"/>
          <w:szCs w:val="24"/>
        </w:rPr>
        <w:t>二、承办单位</w:t>
      </w:r>
    </w:p>
    <w:p>
      <w:pPr>
        <w:widowControl/>
        <w:spacing w:line="60" w:lineRule="auto"/>
        <w:ind w:firstLine="560"/>
        <w:jc w:val="left"/>
        <w:rPr>
          <w:rFonts w:ascii="宋体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衢州学院公共体育教学部</w:t>
      </w:r>
    </w:p>
    <w:p>
      <w:pPr>
        <w:widowControl/>
        <w:spacing w:line="60" w:lineRule="auto"/>
        <w:ind w:firstLine="549"/>
        <w:jc w:val="left"/>
        <w:rPr>
          <w:rFonts w:ascii="宋体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仿宋_GB2312" w:cs="宋体"/>
          <w:b/>
          <w:bCs/>
          <w:color w:val="000000"/>
          <w:kern w:val="0"/>
          <w:sz w:val="24"/>
          <w:szCs w:val="24"/>
        </w:rPr>
        <w:t>三、协办单位</w:t>
      </w:r>
    </w:p>
    <w:p>
      <w:pPr>
        <w:widowControl/>
        <w:spacing w:line="60" w:lineRule="auto"/>
        <w:ind w:firstLine="560"/>
        <w:jc w:val="left"/>
        <w:rPr>
          <w:rFonts w:ascii="宋体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学生处、团委、保卫处、工会、各二级学院等</w:t>
      </w:r>
    </w:p>
    <w:p>
      <w:pPr>
        <w:widowControl/>
        <w:spacing w:line="60" w:lineRule="auto"/>
        <w:ind w:firstLine="549"/>
        <w:jc w:val="left"/>
        <w:rPr>
          <w:rFonts w:ascii="宋体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仿宋_GB2312" w:cs="宋体"/>
          <w:b/>
          <w:bCs/>
          <w:color w:val="000000"/>
          <w:kern w:val="0"/>
          <w:sz w:val="24"/>
          <w:szCs w:val="24"/>
          <w:lang w:eastAsia="zh-CN"/>
        </w:rPr>
        <w:t>四</w:t>
      </w:r>
      <w:r>
        <w:rPr>
          <w:rFonts w:hint="eastAsia" w:ascii="宋体" w:hAnsi="宋体" w:eastAsia="仿宋_GB2312" w:cs="宋体"/>
          <w:b/>
          <w:bCs/>
          <w:color w:val="000000"/>
          <w:kern w:val="0"/>
          <w:sz w:val="24"/>
          <w:szCs w:val="24"/>
        </w:rPr>
        <w:t>、参加单位</w:t>
      </w:r>
    </w:p>
    <w:p>
      <w:pPr>
        <w:widowControl/>
        <w:spacing w:line="60" w:lineRule="auto"/>
        <w:ind w:firstLine="560"/>
        <w:jc w:val="left"/>
        <w:rPr>
          <w:rFonts w:ascii="宋体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全校各二级学院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  <w:lang w:eastAsia="zh-CN"/>
        </w:rPr>
        <w:t>、各分工会</w:t>
      </w:r>
    </w:p>
    <w:p>
      <w:pPr>
        <w:widowControl/>
        <w:spacing w:line="60" w:lineRule="auto"/>
        <w:ind w:firstLine="549"/>
        <w:jc w:val="left"/>
        <w:rPr>
          <w:rFonts w:ascii="宋体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仿宋_GB2312" w:cs="宋体"/>
          <w:b/>
          <w:bCs/>
          <w:color w:val="000000"/>
          <w:kern w:val="0"/>
          <w:sz w:val="24"/>
          <w:szCs w:val="24"/>
        </w:rPr>
        <w:t>五、竞赛日期、地点</w:t>
      </w:r>
    </w:p>
    <w:p>
      <w:pPr>
        <w:widowControl/>
        <w:spacing w:line="60" w:lineRule="auto"/>
        <w:ind w:firstLine="560"/>
        <w:jc w:val="left"/>
        <w:rPr>
          <w:rFonts w:ascii="宋体" w:hAnsi="宋体" w:eastAsia="仿宋_GB2312" w:cs="宋体"/>
          <w:color w:val="000000"/>
          <w:kern w:val="0"/>
          <w:sz w:val="24"/>
          <w:szCs w:val="24"/>
        </w:rPr>
      </w:pP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2015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年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10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月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29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日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—10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月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30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日在学校田径场举行</w:t>
      </w:r>
    </w:p>
    <w:p>
      <w:pPr>
        <w:widowControl/>
        <w:spacing w:line="60" w:lineRule="auto"/>
        <w:ind w:firstLine="549"/>
        <w:jc w:val="left"/>
        <w:rPr>
          <w:rFonts w:ascii="宋体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仿宋_GB2312" w:cs="宋体"/>
          <w:b/>
          <w:bCs/>
          <w:color w:val="000000"/>
          <w:kern w:val="0"/>
          <w:sz w:val="24"/>
          <w:szCs w:val="24"/>
        </w:rPr>
        <w:t>六、比赛分组及竞赛项目</w:t>
      </w:r>
    </w:p>
    <w:p>
      <w:pPr>
        <w:widowControl/>
        <w:spacing w:line="60" w:lineRule="auto"/>
        <w:ind w:firstLine="560"/>
        <w:jc w:val="left"/>
        <w:rPr>
          <w:rFonts w:ascii="宋体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（一）分组</w:t>
      </w:r>
    </w:p>
    <w:p>
      <w:pPr>
        <w:widowControl/>
        <w:spacing w:line="60" w:lineRule="auto"/>
        <w:ind w:firstLine="560"/>
        <w:jc w:val="left"/>
        <w:rPr>
          <w:rFonts w:ascii="宋体" w:hAnsi="宋体" w:eastAsia="仿宋_GB2312" w:cs="宋体"/>
          <w:color w:val="000000"/>
          <w:kern w:val="0"/>
          <w:sz w:val="24"/>
          <w:szCs w:val="24"/>
        </w:rPr>
      </w:pP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1.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学生组：全校各二级学院学生</w:t>
      </w:r>
    </w:p>
    <w:p>
      <w:pPr>
        <w:widowControl/>
        <w:spacing w:line="60" w:lineRule="auto"/>
        <w:ind w:firstLine="560"/>
        <w:jc w:val="left"/>
        <w:rPr>
          <w:rFonts w:ascii="宋体" w:hAnsi="宋体" w:eastAsia="仿宋_GB2312" w:cs="宋体"/>
          <w:color w:val="000000"/>
          <w:kern w:val="0"/>
          <w:sz w:val="24"/>
          <w:szCs w:val="24"/>
        </w:rPr>
      </w:pP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2.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教工组：全校教职工</w:t>
      </w:r>
    </w:p>
    <w:p>
      <w:pPr>
        <w:widowControl/>
        <w:spacing w:line="60" w:lineRule="auto"/>
        <w:ind w:firstLine="560"/>
        <w:jc w:val="left"/>
        <w:rPr>
          <w:rFonts w:ascii="宋体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（二）项目：</w:t>
      </w:r>
    </w:p>
    <w:p>
      <w:pPr>
        <w:widowControl/>
        <w:spacing w:line="60" w:lineRule="auto"/>
        <w:ind w:firstLine="560"/>
        <w:jc w:val="left"/>
        <w:rPr>
          <w:rFonts w:ascii="宋体" w:hAnsi="宋体" w:eastAsia="仿宋_GB2312" w:cs="宋体"/>
          <w:color w:val="000000"/>
          <w:kern w:val="0"/>
          <w:sz w:val="24"/>
          <w:szCs w:val="24"/>
        </w:rPr>
      </w:pP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1.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学生男子项目（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16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项）：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100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米、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200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米、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400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米、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800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米、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1500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米、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5000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米、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110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米栏、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400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米栏、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4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×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100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米接力、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4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×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400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米接力、跳高、跳远、三级跳远、铅球、铁饼、标枪。</w:t>
      </w:r>
    </w:p>
    <w:p>
      <w:pPr>
        <w:widowControl/>
        <w:spacing w:line="60" w:lineRule="auto"/>
        <w:ind w:firstLine="560"/>
        <w:jc w:val="left"/>
        <w:rPr>
          <w:rFonts w:ascii="宋体" w:hAnsi="宋体" w:eastAsia="仿宋_GB2312" w:cs="宋体"/>
          <w:color w:val="000000"/>
          <w:kern w:val="0"/>
          <w:sz w:val="24"/>
          <w:szCs w:val="24"/>
        </w:rPr>
      </w:pP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2.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学生女子项目（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15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项）：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100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米、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200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米、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400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米、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800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米、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1500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米、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3000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米、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100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米栏、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4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×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100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米接力、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4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×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400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米接力、跳高、跳远、三级跳远、铅球、铁饼、标枪。</w:t>
      </w:r>
    </w:p>
    <w:p>
      <w:pPr>
        <w:widowControl/>
        <w:spacing w:line="60" w:lineRule="auto"/>
        <w:ind w:firstLine="560"/>
        <w:jc w:val="left"/>
        <w:rPr>
          <w:rFonts w:ascii="宋体" w:hAnsi="宋体" w:eastAsia="仿宋_GB2312" w:cs="宋体"/>
          <w:color w:val="000000"/>
          <w:kern w:val="0"/>
          <w:sz w:val="24"/>
          <w:szCs w:val="24"/>
        </w:rPr>
      </w:pP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3.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趣味体育竞赛（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项）</w:t>
      </w:r>
    </w:p>
    <w:p>
      <w:pPr>
        <w:widowControl/>
        <w:spacing w:line="60" w:lineRule="auto"/>
        <w:ind w:firstLine="560"/>
        <w:jc w:val="left"/>
        <w:rPr>
          <w:rFonts w:ascii="宋体" w:hAnsi="宋体" w:eastAsia="仿宋_GB2312" w:cs="宋体"/>
          <w:color w:val="000000"/>
          <w:kern w:val="0"/>
          <w:sz w:val="24"/>
          <w:szCs w:val="24"/>
        </w:rPr>
      </w:pP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4.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教工项目：</w:t>
      </w:r>
    </w:p>
    <w:p>
      <w:pPr>
        <w:widowControl/>
        <w:spacing w:line="60" w:lineRule="auto"/>
        <w:ind w:firstLine="560"/>
        <w:jc w:val="left"/>
        <w:rPr>
          <w:rFonts w:ascii="宋体" w:hAnsi="宋体" w:eastAsia="仿宋_GB2312" w:cs="宋体"/>
          <w:kern w:val="0"/>
          <w:sz w:val="24"/>
          <w:szCs w:val="24"/>
        </w:rPr>
      </w:pPr>
      <w:r>
        <w:rPr>
          <w:rFonts w:hint="eastAsia" w:ascii="宋体" w:hAnsi="宋体" w:eastAsia="仿宋_GB2312" w:cs="宋体"/>
          <w:kern w:val="0"/>
          <w:sz w:val="24"/>
          <w:szCs w:val="24"/>
        </w:rPr>
        <w:t>（</w:t>
      </w:r>
      <w:r>
        <w:rPr>
          <w:rFonts w:ascii="宋体" w:hAnsi="宋体" w:eastAsia="仿宋_GB2312" w:cs="宋体"/>
          <w:kern w:val="0"/>
          <w:sz w:val="24"/>
          <w:szCs w:val="24"/>
        </w:rPr>
        <w:t>1</w:t>
      </w:r>
      <w:r>
        <w:rPr>
          <w:rFonts w:hint="eastAsia" w:ascii="宋体" w:hAnsi="宋体" w:eastAsia="仿宋_GB2312" w:cs="宋体"/>
          <w:kern w:val="0"/>
          <w:sz w:val="24"/>
          <w:szCs w:val="24"/>
        </w:rPr>
        <w:t>）田径项目比赛（</w:t>
      </w:r>
      <w:r>
        <w:rPr>
          <w:rFonts w:ascii="宋体" w:hAnsi="宋体" w:eastAsia="仿宋_GB2312" w:cs="宋体"/>
          <w:kern w:val="0"/>
          <w:sz w:val="24"/>
          <w:szCs w:val="24"/>
        </w:rPr>
        <w:t>3</w:t>
      </w:r>
      <w:r>
        <w:rPr>
          <w:rFonts w:hint="eastAsia" w:ascii="宋体" w:hAnsi="宋体" w:eastAsia="仿宋_GB2312" w:cs="宋体"/>
          <w:kern w:val="0"/>
          <w:sz w:val="24"/>
          <w:szCs w:val="24"/>
        </w:rPr>
        <w:t>项）：铅球、立定跳远、</w:t>
      </w:r>
      <w:r>
        <w:rPr>
          <w:rFonts w:ascii="宋体" w:hAnsi="宋体" w:eastAsia="仿宋_GB2312" w:cs="宋体"/>
          <w:kern w:val="0"/>
          <w:sz w:val="24"/>
          <w:szCs w:val="24"/>
        </w:rPr>
        <w:t>4</w:t>
      </w:r>
      <w:r>
        <w:rPr>
          <w:rFonts w:hint="eastAsia" w:ascii="宋体" w:hAnsi="宋体" w:eastAsia="仿宋_GB2312" w:cs="宋体"/>
          <w:kern w:val="0"/>
          <w:sz w:val="24"/>
          <w:szCs w:val="24"/>
        </w:rPr>
        <w:t>×</w:t>
      </w:r>
      <w:r>
        <w:rPr>
          <w:rFonts w:ascii="宋体" w:hAnsi="宋体" w:eastAsia="仿宋_GB2312" w:cs="宋体"/>
          <w:kern w:val="0"/>
          <w:sz w:val="24"/>
          <w:szCs w:val="24"/>
        </w:rPr>
        <w:t>200</w:t>
      </w:r>
      <w:r>
        <w:rPr>
          <w:rFonts w:hint="eastAsia" w:ascii="宋体" w:hAnsi="宋体" w:eastAsia="仿宋_GB2312" w:cs="宋体"/>
          <w:kern w:val="0"/>
          <w:sz w:val="24"/>
          <w:szCs w:val="24"/>
        </w:rPr>
        <w:t>米接力</w:t>
      </w:r>
      <w:r>
        <w:rPr>
          <w:rFonts w:ascii="宋体" w:hAnsi="宋体" w:eastAsia="仿宋_GB2312" w:cs="宋体"/>
          <w:kern w:val="0"/>
          <w:sz w:val="24"/>
          <w:szCs w:val="24"/>
        </w:rPr>
        <w:t> </w:t>
      </w:r>
      <w:r>
        <w:rPr>
          <w:rFonts w:hint="eastAsia" w:ascii="宋体" w:hAnsi="宋体" w:eastAsia="仿宋_GB2312" w:cs="宋体"/>
          <w:kern w:val="0"/>
          <w:sz w:val="24"/>
          <w:szCs w:val="24"/>
        </w:rPr>
        <w:t>。</w:t>
      </w:r>
    </w:p>
    <w:p>
      <w:pPr>
        <w:widowControl/>
        <w:spacing w:line="60" w:lineRule="auto"/>
        <w:ind w:firstLine="560"/>
        <w:jc w:val="left"/>
        <w:rPr>
          <w:rFonts w:ascii="宋体" w:hAnsi="宋体" w:eastAsia="仿宋_GB2312" w:cs="宋体"/>
          <w:kern w:val="0"/>
          <w:sz w:val="24"/>
          <w:szCs w:val="24"/>
        </w:rPr>
      </w:pPr>
      <w:r>
        <w:rPr>
          <w:rFonts w:hint="eastAsia" w:ascii="宋体" w:hAnsi="宋体" w:eastAsia="仿宋_GB2312" w:cs="宋体"/>
          <w:kern w:val="0"/>
          <w:sz w:val="24"/>
          <w:szCs w:val="24"/>
        </w:rPr>
        <w:t>（</w:t>
      </w:r>
      <w:r>
        <w:rPr>
          <w:rFonts w:ascii="宋体" w:hAnsi="宋体" w:eastAsia="仿宋_GB2312" w:cs="宋体"/>
          <w:kern w:val="0"/>
          <w:sz w:val="24"/>
          <w:szCs w:val="24"/>
        </w:rPr>
        <w:t>2</w:t>
      </w:r>
      <w:r>
        <w:rPr>
          <w:rFonts w:hint="eastAsia" w:ascii="宋体" w:hAnsi="宋体" w:eastAsia="仿宋_GB2312" w:cs="宋体"/>
          <w:kern w:val="0"/>
          <w:sz w:val="24"/>
          <w:szCs w:val="24"/>
        </w:rPr>
        <w:t>）趣味体育竞赛（</w:t>
      </w:r>
      <w:r>
        <w:rPr>
          <w:rFonts w:ascii="宋体" w:hAnsi="宋体" w:eastAsia="仿宋_GB2312" w:cs="宋体"/>
          <w:kern w:val="0"/>
          <w:sz w:val="24"/>
          <w:szCs w:val="24"/>
        </w:rPr>
        <w:t xml:space="preserve"> 2</w:t>
      </w:r>
      <w:r>
        <w:rPr>
          <w:rFonts w:hint="eastAsia" w:ascii="宋体" w:hAnsi="宋体" w:eastAsia="仿宋_GB2312" w:cs="宋体"/>
          <w:kern w:val="0"/>
          <w:sz w:val="24"/>
          <w:szCs w:val="24"/>
        </w:rPr>
        <w:t>项）</w:t>
      </w:r>
    </w:p>
    <w:p>
      <w:pPr>
        <w:widowControl/>
        <w:spacing w:line="60" w:lineRule="auto"/>
        <w:ind w:firstLine="549"/>
        <w:jc w:val="left"/>
        <w:rPr>
          <w:rFonts w:ascii="宋体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仿宋_GB2312" w:cs="宋体"/>
          <w:b/>
          <w:bCs/>
          <w:color w:val="000000"/>
          <w:kern w:val="0"/>
          <w:sz w:val="24"/>
          <w:szCs w:val="24"/>
        </w:rPr>
        <w:t>七、参赛办法</w:t>
      </w:r>
    </w:p>
    <w:p>
      <w:pPr>
        <w:widowControl/>
        <w:spacing w:line="60" w:lineRule="auto"/>
        <w:ind w:firstLine="560"/>
        <w:jc w:val="left"/>
        <w:rPr>
          <w:rFonts w:ascii="宋体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（一）各二级学院学生代表队限报男女运动员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80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人，男女人数比例不限。</w:t>
      </w:r>
    </w:p>
    <w:p>
      <w:pPr>
        <w:widowControl/>
        <w:spacing w:line="60" w:lineRule="auto"/>
        <w:ind w:firstLine="560"/>
        <w:jc w:val="left"/>
        <w:rPr>
          <w:rFonts w:ascii="宋体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（二）各二级学院学生代表队报领队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人、教练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人。</w:t>
      </w:r>
    </w:p>
    <w:p>
      <w:pPr>
        <w:widowControl/>
        <w:spacing w:line="60" w:lineRule="auto"/>
        <w:ind w:firstLine="560"/>
        <w:jc w:val="left"/>
        <w:rPr>
          <w:rFonts w:ascii="宋体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（三）各二级学院学生代表队竞赛项目每项限报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7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人，每人限报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项（另可兼报接力）。</w:t>
      </w:r>
    </w:p>
    <w:p>
      <w:pPr>
        <w:widowControl/>
        <w:spacing w:line="60" w:lineRule="auto"/>
        <w:ind w:firstLine="560"/>
        <w:jc w:val="left"/>
        <w:rPr>
          <w:rFonts w:ascii="宋体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（四）参加趣味体育竞赛的同学不得兼田径竞赛项目。</w:t>
      </w:r>
    </w:p>
    <w:p>
      <w:pPr>
        <w:widowControl/>
        <w:spacing w:line="60" w:lineRule="auto"/>
        <w:ind w:firstLine="560"/>
        <w:jc w:val="left"/>
        <w:rPr>
          <w:rFonts w:ascii="宋体" w:hAnsi="宋体" w:eastAsia="仿宋_GB2312" w:cs="宋体"/>
          <w:kern w:val="0"/>
          <w:sz w:val="24"/>
          <w:szCs w:val="24"/>
        </w:rPr>
      </w:pPr>
      <w:r>
        <w:rPr>
          <w:rFonts w:hint="eastAsia" w:ascii="宋体" w:hAnsi="宋体" w:eastAsia="仿宋_GB2312" w:cs="宋体"/>
          <w:kern w:val="0"/>
          <w:sz w:val="24"/>
          <w:szCs w:val="24"/>
        </w:rPr>
        <w:t>（五）教工以分工会为代表队组队参加，每人限报</w:t>
      </w:r>
      <w:r>
        <w:rPr>
          <w:rFonts w:ascii="宋体" w:hAnsi="宋体" w:eastAsia="仿宋_GB2312" w:cs="宋体"/>
          <w:kern w:val="0"/>
          <w:sz w:val="24"/>
          <w:szCs w:val="24"/>
        </w:rPr>
        <w:t>1</w:t>
      </w:r>
      <w:r>
        <w:rPr>
          <w:rFonts w:hint="eastAsia" w:ascii="宋体" w:hAnsi="宋体" w:eastAsia="仿宋_GB2312" w:cs="宋体"/>
          <w:kern w:val="0"/>
          <w:sz w:val="24"/>
          <w:szCs w:val="24"/>
        </w:rPr>
        <w:t>项。铅球、立定跳远项目分青年组（</w:t>
      </w:r>
      <w:r>
        <w:rPr>
          <w:rFonts w:ascii="宋体" w:hAnsi="宋体" w:eastAsia="仿宋_GB2312" w:cs="宋体"/>
          <w:kern w:val="0"/>
          <w:sz w:val="24"/>
          <w:szCs w:val="24"/>
        </w:rPr>
        <w:t>45</w:t>
      </w:r>
      <w:r>
        <w:rPr>
          <w:rFonts w:hint="eastAsia" w:ascii="宋体" w:hAnsi="宋体" w:eastAsia="仿宋_GB2312" w:cs="宋体"/>
          <w:kern w:val="0"/>
          <w:sz w:val="24"/>
          <w:szCs w:val="24"/>
        </w:rPr>
        <w:t>周岁以下）和中年组（</w:t>
      </w:r>
      <w:r>
        <w:rPr>
          <w:rFonts w:ascii="宋体" w:hAnsi="宋体" w:eastAsia="仿宋_GB2312" w:cs="宋体"/>
          <w:kern w:val="0"/>
          <w:sz w:val="24"/>
          <w:szCs w:val="24"/>
        </w:rPr>
        <w:t>45</w:t>
      </w:r>
      <w:r>
        <w:rPr>
          <w:rFonts w:hint="eastAsia" w:ascii="宋体" w:hAnsi="宋体" w:eastAsia="仿宋_GB2312" w:cs="宋体"/>
          <w:kern w:val="0"/>
          <w:sz w:val="24"/>
          <w:szCs w:val="24"/>
        </w:rPr>
        <w:t>周岁以上），各分工会可报男女运动员各</w:t>
      </w:r>
      <w:r>
        <w:rPr>
          <w:rFonts w:ascii="宋体" w:hAnsi="宋体" w:eastAsia="仿宋_GB2312" w:cs="宋体"/>
          <w:kern w:val="0"/>
          <w:sz w:val="24"/>
          <w:szCs w:val="24"/>
        </w:rPr>
        <w:t>5</w:t>
      </w:r>
      <w:r>
        <w:rPr>
          <w:rFonts w:hint="eastAsia" w:ascii="宋体" w:hAnsi="宋体" w:eastAsia="仿宋_GB2312" w:cs="宋体"/>
          <w:kern w:val="0"/>
          <w:sz w:val="24"/>
          <w:szCs w:val="24"/>
        </w:rPr>
        <w:t>人；</w:t>
      </w:r>
      <w:r>
        <w:rPr>
          <w:rFonts w:ascii="宋体" w:hAnsi="宋体" w:eastAsia="仿宋_GB2312" w:cs="宋体"/>
          <w:kern w:val="0"/>
          <w:sz w:val="24"/>
          <w:szCs w:val="24"/>
        </w:rPr>
        <w:t> 4</w:t>
      </w:r>
      <w:r>
        <w:rPr>
          <w:rFonts w:hint="eastAsia" w:ascii="宋体" w:hAnsi="宋体" w:eastAsia="仿宋_GB2312" w:cs="宋体"/>
          <w:kern w:val="0"/>
          <w:sz w:val="24"/>
          <w:szCs w:val="24"/>
        </w:rPr>
        <w:t>×</w:t>
      </w:r>
      <w:r>
        <w:rPr>
          <w:rFonts w:ascii="宋体" w:hAnsi="宋体" w:eastAsia="仿宋_GB2312" w:cs="宋体"/>
          <w:kern w:val="0"/>
          <w:sz w:val="24"/>
          <w:szCs w:val="24"/>
        </w:rPr>
        <w:t>200</w:t>
      </w:r>
      <w:r>
        <w:rPr>
          <w:rFonts w:hint="eastAsia" w:ascii="宋体" w:hAnsi="宋体" w:eastAsia="仿宋_GB2312" w:cs="宋体"/>
          <w:kern w:val="0"/>
          <w:sz w:val="24"/>
          <w:szCs w:val="24"/>
        </w:rPr>
        <w:t>米接力比赛每个分工会可报</w:t>
      </w:r>
      <w:r>
        <w:rPr>
          <w:rFonts w:ascii="宋体" w:hAnsi="宋体" w:eastAsia="仿宋_GB2312" w:cs="宋体"/>
          <w:kern w:val="0"/>
          <w:sz w:val="24"/>
          <w:szCs w:val="24"/>
        </w:rPr>
        <w:t>1</w:t>
      </w:r>
      <w:r>
        <w:rPr>
          <w:rFonts w:hint="eastAsia" w:ascii="宋体" w:hAnsi="宋体" w:eastAsia="仿宋_GB2312" w:cs="宋体"/>
          <w:kern w:val="0"/>
          <w:sz w:val="24"/>
          <w:szCs w:val="24"/>
        </w:rPr>
        <w:t>个运动队参赛，年龄、性别不限。</w:t>
      </w:r>
    </w:p>
    <w:p>
      <w:pPr>
        <w:widowControl/>
        <w:spacing w:line="60" w:lineRule="auto"/>
        <w:ind w:firstLine="549"/>
        <w:jc w:val="left"/>
        <w:rPr>
          <w:rFonts w:ascii="宋体" w:hAnsi="宋体" w:eastAsia="仿宋_GB2312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spacing w:line="60" w:lineRule="auto"/>
        <w:ind w:firstLine="549"/>
        <w:jc w:val="left"/>
        <w:rPr>
          <w:rFonts w:ascii="宋体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仿宋_GB2312" w:cs="宋体"/>
          <w:b/>
          <w:bCs/>
          <w:color w:val="000000"/>
          <w:kern w:val="0"/>
          <w:sz w:val="24"/>
          <w:szCs w:val="24"/>
        </w:rPr>
        <w:t>八、运动员参赛条件</w:t>
      </w:r>
    </w:p>
    <w:p>
      <w:pPr>
        <w:widowControl/>
        <w:spacing w:line="60" w:lineRule="auto"/>
        <w:ind w:firstLine="560"/>
        <w:jc w:val="left"/>
        <w:rPr>
          <w:rFonts w:ascii="宋体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（一）运动员必须是衢州学院统一招生考试审核录取的全日制在校学生（培训生、函授生、成人高考、进修班等不予报名）。</w:t>
      </w:r>
    </w:p>
    <w:p>
      <w:pPr>
        <w:widowControl/>
        <w:spacing w:line="60" w:lineRule="auto"/>
        <w:ind w:firstLine="560"/>
        <w:jc w:val="left"/>
        <w:rPr>
          <w:rFonts w:ascii="宋体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（二）运动员思想进步，遵守运动员守则，必须经医院证明身体健康者。</w:t>
      </w:r>
    </w:p>
    <w:p>
      <w:pPr>
        <w:widowControl/>
        <w:spacing w:line="60" w:lineRule="auto"/>
        <w:ind w:firstLine="549"/>
        <w:jc w:val="left"/>
        <w:rPr>
          <w:rFonts w:ascii="宋体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仿宋_GB2312" w:cs="宋体"/>
          <w:b/>
          <w:bCs/>
          <w:color w:val="000000"/>
          <w:kern w:val="0"/>
          <w:sz w:val="24"/>
          <w:szCs w:val="24"/>
        </w:rPr>
        <w:t>九、竞赛办法</w:t>
      </w:r>
    </w:p>
    <w:p>
      <w:pPr>
        <w:widowControl/>
        <w:spacing w:line="60" w:lineRule="auto"/>
        <w:ind w:firstLine="560"/>
        <w:jc w:val="left"/>
        <w:rPr>
          <w:rFonts w:ascii="宋体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（一）比赛采用中国田径协会审定的最新《田径竞赛规则》和相关补充规则。</w:t>
      </w:r>
    </w:p>
    <w:p>
      <w:pPr>
        <w:widowControl/>
        <w:spacing w:before="240" w:line="60" w:lineRule="auto"/>
        <w:ind w:firstLine="560"/>
        <w:jc w:val="left"/>
        <w:rPr>
          <w:rFonts w:ascii="宋体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（二）径赛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1500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米（含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1500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米）以上项目只设一个赛次；田赛各项报名人数超过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30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人时，设及格赛，录取前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12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名参加比赛。</w:t>
      </w:r>
    </w:p>
    <w:p>
      <w:pPr>
        <w:widowControl/>
        <w:spacing w:line="60" w:lineRule="auto"/>
        <w:ind w:firstLine="560"/>
        <w:jc w:val="left"/>
        <w:rPr>
          <w:rFonts w:ascii="宋体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（三）比赛在塑胶场地上进行，比赛用鞋结构及鞋钉必须符合规则规定。各队运动员穿统一服装。比赛号码布由大会统一编发。</w:t>
      </w:r>
    </w:p>
    <w:p>
      <w:pPr>
        <w:widowControl/>
        <w:spacing w:line="60" w:lineRule="auto"/>
        <w:ind w:firstLine="560"/>
        <w:jc w:val="left"/>
        <w:rPr>
          <w:rFonts w:ascii="宋体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（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  <w:lang w:eastAsia="zh-CN"/>
        </w:rPr>
        <w:t>四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）比赛检录时，运动员必须出示有效证件（身份证或学生证）和号码布，缺一不得参赛。</w:t>
      </w:r>
    </w:p>
    <w:p>
      <w:pPr>
        <w:widowControl/>
        <w:spacing w:line="60" w:lineRule="auto"/>
        <w:ind w:firstLine="560"/>
        <w:jc w:val="left"/>
        <w:rPr>
          <w:rFonts w:ascii="宋体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（五）教工比赛项目规程另行通知。</w:t>
      </w:r>
    </w:p>
    <w:p>
      <w:pPr>
        <w:widowControl/>
        <w:spacing w:line="60" w:lineRule="auto"/>
        <w:ind w:firstLine="549"/>
        <w:jc w:val="left"/>
        <w:rPr>
          <w:rFonts w:ascii="宋体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仿宋_GB2312" w:cs="宋体"/>
          <w:b/>
          <w:bCs/>
          <w:color w:val="000000"/>
          <w:kern w:val="0"/>
          <w:sz w:val="24"/>
          <w:szCs w:val="24"/>
        </w:rPr>
        <w:t>十、录取名次和记分方法</w:t>
      </w:r>
    </w:p>
    <w:p>
      <w:pPr>
        <w:widowControl/>
        <w:spacing w:line="60" w:lineRule="auto"/>
        <w:ind w:firstLine="560"/>
        <w:jc w:val="left"/>
        <w:rPr>
          <w:rFonts w:ascii="宋体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（一）个人名次及计分：</w:t>
      </w:r>
    </w:p>
    <w:p>
      <w:pPr>
        <w:widowControl/>
        <w:spacing w:line="60" w:lineRule="auto"/>
        <w:ind w:firstLine="560"/>
        <w:jc w:val="left"/>
        <w:rPr>
          <w:rFonts w:ascii="宋体" w:hAnsi="宋体" w:eastAsia="仿宋_GB2312" w:cs="宋体"/>
          <w:color w:val="000000"/>
          <w:kern w:val="0"/>
          <w:sz w:val="24"/>
          <w:szCs w:val="24"/>
        </w:rPr>
      </w:pP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1.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各单项均录取前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8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名，按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9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、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7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、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6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、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5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、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4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、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、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、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分计分；接力取前六名，按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9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、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7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、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6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、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5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、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4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、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加倍计分，名次并列者，得分平均分配，无下一名次；</w:t>
      </w:r>
    </w:p>
    <w:p>
      <w:pPr>
        <w:widowControl/>
        <w:spacing w:line="60" w:lineRule="auto"/>
        <w:ind w:firstLine="560"/>
        <w:jc w:val="left"/>
        <w:rPr>
          <w:rFonts w:ascii="宋体" w:hAnsi="宋体" w:eastAsia="仿宋_GB2312" w:cs="宋体"/>
          <w:color w:val="000000"/>
          <w:kern w:val="0"/>
          <w:sz w:val="24"/>
          <w:szCs w:val="24"/>
        </w:rPr>
      </w:pP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2.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各组报名人数少于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8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人（队）时，以实际参赛人数减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录取，报名不足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人（队），则取消该项比赛（提前通知报名单位，允许更改报名项目）；</w:t>
      </w:r>
    </w:p>
    <w:p>
      <w:pPr>
        <w:widowControl/>
        <w:spacing w:line="60" w:lineRule="auto"/>
        <w:ind w:firstLine="560"/>
        <w:jc w:val="left"/>
        <w:rPr>
          <w:rFonts w:ascii="宋体" w:hAnsi="宋体" w:eastAsia="仿宋_GB2312" w:cs="宋体"/>
          <w:color w:val="000000"/>
          <w:kern w:val="0"/>
          <w:sz w:val="24"/>
          <w:szCs w:val="24"/>
        </w:rPr>
      </w:pP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3. 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篮球、排球、足球、网球、羽毛球、乒乓球、健美操、趣味运动项目的积分按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9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、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7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、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6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、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5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、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4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、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三倍计分。</w:t>
      </w:r>
    </w:p>
    <w:p>
      <w:pPr>
        <w:widowControl/>
        <w:spacing w:line="60" w:lineRule="auto"/>
        <w:ind w:firstLine="560"/>
        <w:jc w:val="left"/>
        <w:rPr>
          <w:rFonts w:ascii="宋体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（二）团体名次：</w:t>
      </w:r>
    </w:p>
    <w:p>
      <w:pPr>
        <w:widowControl/>
        <w:spacing w:line="60" w:lineRule="auto"/>
        <w:ind w:firstLine="560"/>
        <w:jc w:val="left"/>
        <w:rPr>
          <w:rFonts w:ascii="宋体" w:hAnsi="宋体" w:eastAsia="仿宋_GB2312" w:cs="宋体"/>
          <w:color w:val="000000"/>
          <w:kern w:val="0"/>
          <w:sz w:val="24"/>
          <w:szCs w:val="24"/>
        </w:rPr>
      </w:pP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1.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设运动会团体总分前八名；男子田径团体总分、女子田径团体总分前三名。</w:t>
      </w:r>
    </w:p>
    <w:p>
      <w:pPr>
        <w:widowControl/>
        <w:spacing w:line="60" w:lineRule="auto"/>
        <w:ind w:firstLine="560"/>
        <w:jc w:val="left"/>
        <w:rPr>
          <w:rFonts w:ascii="宋体" w:hAnsi="宋体" w:eastAsia="仿宋_GB2312" w:cs="宋体"/>
          <w:color w:val="000000"/>
          <w:kern w:val="0"/>
          <w:sz w:val="24"/>
          <w:szCs w:val="24"/>
        </w:rPr>
      </w:pP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2.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团体名次按运动员在单项比赛中得分和破纪录加分的总和排列名次，得分多者名次列前（篮球、排球、足球、网球、羽毛球、乒乓球、健美操项目的积分计入全运会团体总分）。若总分相等，以破全国大学生运动会田径纪录多者名次列前；再相等，以破浙江省大学生最高田径纪录多者名次列前；再相等，以破各组别赛会纪录多者名次列前；再相等，以获第一名多者名次列前；如再相等，则以第二名多者名次列前，以此类推。</w:t>
      </w:r>
    </w:p>
    <w:p>
      <w:pPr>
        <w:widowControl/>
        <w:spacing w:line="60" w:lineRule="auto"/>
        <w:ind w:firstLine="560"/>
        <w:jc w:val="left"/>
        <w:rPr>
          <w:rFonts w:ascii="宋体" w:hAnsi="宋体" w:eastAsia="仿宋_GB2312" w:cs="宋体"/>
          <w:color w:val="000000"/>
          <w:kern w:val="0"/>
          <w:sz w:val="24"/>
          <w:szCs w:val="24"/>
        </w:rPr>
      </w:pP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3.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只报男队或女队的单位，不计男女团体总分。</w:t>
      </w:r>
    </w:p>
    <w:p>
      <w:pPr>
        <w:widowControl/>
        <w:spacing w:line="60" w:lineRule="auto"/>
        <w:ind w:firstLine="560"/>
        <w:jc w:val="left"/>
        <w:rPr>
          <w:rFonts w:ascii="宋体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（三）破纪录加分：破省大学生运动会田径比赛记录者加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10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分；破校田径比赛记录者加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5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分。同一人（队）在同一项比赛中无论破多少次记录，只加最高分一次。</w:t>
      </w:r>
    </w:p>
    <w:p>
      <w:pPr>
        <w:widowControl/>
        <w:spacing w:line="60" w:lineRule="auto"/>
        <w:ind w:firstLine="549"/>
        <w:jc w:val="left"/>
        <w:rPr>
          <w:rFonts w:ascii="宋体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仿宋_GB2312" w:cs="宋体"/>
          <w:b/>
          <w:bCs/>
          <w:color w:val="000000"/>
          <w:kern w:val="0"/>
          <w:sz w:val="24"/>
          <w:szCs w:val="24"/>
        </w:rPr>
        <w:t>十一、奖励</w:t>
      </w:r>
    </w:p>
    <w:p>
      <w:pPr>
        <w:widowControl/>
        <w:spacing w:line="60" w:lineRule="auto"/>
        <w:ind w:firstLine="560"/>
        <w:jc w:val="left"/>
        <w:rPr>
          <w:rFonts w:ascii="宋体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（一）突出贡献奖：</w:t>
      </w:r>
    </w:p>
    <w:p>
      <w:pPr>
        <w:widowControl/>
        <w:spacing w:line="60" w:lineRule="auto"/>
        <w:ind w:firstLine="560"/>
        <w:jc w:val="left"/>
        <w:rPr>
          <w:rFonts w:ascii="宋体" w:hAnsi="宋体" w:eastAsia="仿宋_GB2312" w:cs="宋体"/>
          <w:color w:val="000000"/>
          <w:kern w:val="0"/>
          <w:sz w:val="24"/>
          <w:szCs w:val="24"/>
        </w:rPr>
      </w:pP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2014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年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11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月至今，各二级学院学生代表学校或省、市参加省级以上体育竞赛获得前三名（含一等奖）的二级学院颁发奖杯及奖金。</w:t>
      </w:r>
    </w:p>
    <w:p>
      <w:pPr>
        <w:widowControl/>
        <w:spacing w:line="60" w:lineRule="auto"/>
        <w:ind w:firstLine="560"/>
        <w:jc w:val="left"/>
        <w:rPr>
          <w:rFonts w:ascii="宋体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（二）团体奖：</w:t>
      </w:r>
    </w:p>
    <w:p>
      <w:pPr>
        <w:widowControl/>
        <w:spacing w:line="60" w:lineRule="auto"/>
        <w:ind w:firstLine="560"/>
        <w:jc w:val="left"/>
        <w:rPr>
          <w:rFonts w:ascii="宋体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对获得团体名次前三名的代表队颁发奖杯及</w:t>
      </w:r>
      <w:r>
        <w:rPr>
          <w:rFonts w:hint="eastAsia" w:ascii="宋体" w:hAnsi="宋体" w:eastAsia="仿宋_GB2312" w:cs="宋体"/>
          <w:kern w:val="0"/>
          <w:sz w:val="24"/>
          <w:szCs w:val="24"/>
        </w:rPr>
        <w:t>奖金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。</w:t>
      </w:r>
    </w:p>
    <w:p>
      <w:pPr>
        <w:widowControl/>
        <w:spacing w:line="60" w:lineRule="auto"/>
        <w:ind w:firstLine="560"/>
        <w:jc w:val="left"/>
        <w:rPr>
          <w:rFonts w:ascii="宋体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对获得团体名次五至八名的代表队颁发荣誉证书及</w:t>
      </w:r>
      <w:r>
        <w:rPr>
          <w:rFonts w:hint="eastAsia" w:ascii="宋体" w:hAnsi="宋体" w:eastAsia="仿宋_GB2312" w:cs="宋体"/>
          <w:kern w:val="0"/>
          <w:sz w:val="24"/>
          <w:szCs w:val="24"/>
        </w:rPr>
        <w:t>奖金。</w:t>
      </w:r>
    </w:p>
    <w:p>
      <w:pPr>
        <w:widowControl/>
        <w:spacing w:line="60" w:lineRule="auto"/>
        <w:ind w:firstLine="560"/>
        <w:jc w:val="left"/>
        <w:rPr>
          <w:rFonts w:ascii="宋体" w:hAnsi="宋体" w:eastAsia="仿宋_GB2312" w:cs="宋体"/>
          <w:color w:val="000000"/>
          <w:kern w:val="0"/>
          <w:sz w:val="24"/>
          <w:szCs w:val="24"/>
        </w:rPr>
      </w:pPr>
    </w:p>
    <w:p>
      <w:pPr>
        <w:widowControl/>
        <w:spacing w:line="60" w:lineRule="auto"/>
        <w:ind w:firstLine="560"/>
        <w:jc w:val="left"/>
        <w:rPr>
          <w:rFonts w:ascii="宋体" w:hAnsi="宋体" w:eastAsia="仿宋_GB2312" w:cs="宋体"/>
          <w:color w:val="000000"/>
          <w:kern w:val="0"/>
          <w:sz w:val="24"/>
          <w:szCs w:val="24"/>
        </w:rPr>
      </w:pPr>
    </w:p>
    <w:p>
      <w:pPr>
        <w:widowControl/>
        <w:spacing w:line="60" w:lineRule="auto"/>
        <w:ind w:firstLine="560"/>
        <w:jc w:val="left"/>
        <w:rPr>
          <w:rFonts w:ascii="宋体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（三）个人奖：</w:t>
      </w:r>
    </w:p>
    <w:p>
      <w:pPr>
        <w:widowControl/>
        <w:spacing w:line="60" w:lineRule="auto"/>
        <w:ind w:firstLine="560"/>
        <w:jc w:val="left"/>
        <w:rPr>
          <w:rFonts w:ascii="宋体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对获得各单项前三名的运动员颁发奖牌、荣誉证书及奖品；前八名的运动员发给荣誉证书及奖品。</w:t>
      </w:r>
    </w:p>
    <w:p>
      <w:pPr>
        <w:widowControl/>
        <w:spacing w:line="60" w:lineRule="auto"/>
        <w:ind w:firstLine="549"/>
        <w:jc w:val="left"/>
        <w:rPr>
          <w:rFonts w:ascii="宋体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仿宋_GB2312" w:cs="宋体"/>
          <w:b/>
          <w:bCs/>
          <w:color w:val="000000"/>
          <w:kern w:val="0"/>
          <w:sz w:val="24"/>
          <w:szCs w:val="24"/>
        </w:rPr>
        <w:t>十二、体育道德风尚奖</w:t>
      </w:r>
    </w:p>
    <w:p>
      <w:pPr>
        <w:widowControl/>
        <w:spacing w:line="60" w:lineRule="auto"/>
        <w:ind w:firstLine="560"/>
        <w:jc w:val="left"/>
        <w:rPr>
          <w:rFonts w:ascii="宋体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一）评选名额：评选“体育道德风尚奖运动队”参赛队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名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,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“体育道德风尚奖”运动员、教练员和裁判员原则上按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8:1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比例进行评选。</w:t>
      </w:r>
    </w:p>
    <w:p>
      <w:pPr>
        <w:widowControl/>
        <w:spacing w:line="60" w:lineRule="auto"/>
        <w:ind w:firstLine="560"/>
        <w:jc w:val="left"/>
        <w:rPr>
          <w:rFonts w:ascii="宋体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（二）奖励：给获得“体育道德风尚奖”的运动队颁发荣誉证书，对获得“体育道德风尚奖”的运动员、教练员、裁判员颁发荣誉证书。</w:t>
      </w:r>
    </w:p>
    <w:p>
      <w:pPr>
        <w:widowControl/>
        <w:spacing w:line="60" w:lineRule="auto"/>
        <w:ind w:firstLine="560"/>
        <w:jc w:val="left"/>
        <w:rPr>
          <w:rFonts w:ascii="宋体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（三）评选条件与评选办法另行公布。</w:t>
      </w:r>
    </w:p>
    <w:p>
      <w:pPr>
        <w:widowControl/>
        <w:spacing w:line="60" w:lineRule="auto"/>
        <w:ind w:firstLine="549"/>
        <w:jc w:val="left"/>
        <w:rPr>
          <w:rFonts w:ascii="宋体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仿宋_GB2312" w:cs="宋体"/>
          <w:b/>
          <w:bCs/>
          <w:color w:val="000000"/>
          <w:kern w:val="0"/>
          <w:sz w:val="24"/>
          <w:szCs w:val="24"/>
        </w:rPr>
        <w:t>十三、报名和报到</w:t>
      </w:r>
    </w:p>
    <w:p>
      <w:pPr>
        <w:widowControl/>
        <w:spacing w:line="60" w:lineRule="auto"/>
        <w:ind w:firstLine="560"/>
        <w:jc w:val="left"/>
        <w:rPr>
          <w:rFonts w:ascii="宋体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（一）报名：</w:t>
      </w:r>
    </w:p>
    <w:p>
      <w:pPr>
        <w:widowControl/>
        <w:spacing w:line="60" w:lineRule="auto"/>
        <w:ind w:firstLine="560"/>
        <w:jc w:val="left"/>
        <w:rPr>
          <w:rFonts w:ascii="宋体" w:hAnsi="宋体" w:eastAsia="仿宋_GB2312" w:cs="宋体"/>
          <w:color w:val="000000"/>
          <w:kern w:val="0"/>
          <w:sz w:val="24"/>
          <w:szCs w:val="24"/>
        </w:rPr>
      </w:pP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1.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本次田径运动会采用学生、教职工独立报名方式，学生采用网上报名方式，登录网址：</w:t>
      </w:r>
      <w:r>
        <w:fldChar w:fldCharType="begin"/>
      </w:r>
      <w:r>
        <w:instrText xml:space="preserve">HYPERLINK "http://www.tjydh.net/bmv10/" </w:instrText>
      </w:r>
      <w:r>
        <w:fldChar w:fldCharType="separate"/>
      </w:r>
      <w:r>
        <w:rPr>
          <w:rStyle w:val="6"/>
          <w:rFonts w:ascii="宋体" w:hAnsi="宋体" w:eastAsia="仿宋_GB2312" w:cs="宋体"/>
          <w:kern w:val="0"/>
          <w:sz w:val="24"/>
          <w:szCs w:val="24"/>
        </w:rPr>
        <w:t>www.tjydh.net/bmv10/</w:t>
      </w:r>
      <w:r>
        <w:fldChar w:fldCharType="end"/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，完成提交后须打印纸质版，加盖二级学院公章交于公共体育教学部卢文杰老师处。教职工报名表请各院到衢州学院公体部网站下载，报名表一式两份：一份纸质版加盖二级学院公章；另一份电子版由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OA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系统发至公体部卢文杰老师收（如两份表格有出入，将以电子表格为准）。各学院须于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2015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年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10</w:t>
      </w:r>
      <w:bookmarkStart w:id="0" w:name="_GoBack"/>
      <w:bookmarkEnd w:id="0"/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月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10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日前完成报名工作，逾期不予受理。</w:t>
      </w:r>
    </w:p>
    <w:p>
      <w:pPr>
        <w:widowControl/>
        <w:spacing w:line="60" w:lineRule="auto"/>
        <w:ind w:firstLine="560"/>
        <w:jc w:val="left"/>
        <w:rPr>
          <w:rFonts w:ascii="宋体" w:hAnsi="宋体" w:eastAsia="仿宋_GB2312" w:cs="宋体"/>
          <w:color w:val="000000"/>
          <w:kern w:val="0"/>
          <w:sz w:val="24"/>
          <w:szCs w:val="24"/>
        </w:rPr>
      </w:pP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2.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各学院一经报名，无论何种原因，均不得更换队员和项目。</w:t>
      </w:r>
    </w:p>
    <w:p>
      <w:pPr>
        <w:widowControl/>
        <w:spacing w:line="60" w:lineRule="auto"/>
        <w:ind w:firstLine="549"/>
        <w:jc w:val="left"/>
        <w:rPr>
          <w:rFonts w:ascii="宋体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仿宋_GB2312" w:cs="宋体"/>
          <w:b/>
          <w:bCs/>
          <w:color w:val="000000"/>
          <w:kern w:val="0"/>
          <w:sz w:val="24"/>
          <w:szCs w:val="24"/>
        </w:rPr>
        <w:t>十</w:t>
      </w:r>
      <w:r>
        <w:rPr>
          <w:rFonts w:hint="eastAsia" w:ascii="宋体" w:hAnsi="宋体" w:eastAsia="仿宋_GB2312" w:cs="宋体"/>
          <w:b/>
          <w:bCs/>
          <w:color w:val="000000"/>
          <w:kern w:val="0"/>
          <w:sz w:val="24"/>
          <w:szCs w:val="24"/>
          <w:lang w:eastAsia="zh-CN"/>
        </w:rPr>
        <w:t>四</w:t>
      </w:r>
      <w:r>
        <w:rPr>
          <w:rFonts w:hint="eastAsia" w:ascii="宋体" w:hAnsi="宋体" w:eastAsia="仿宋_GB2312" w:cs="宋体"/>
          <w:b/>
          <w:bCs/>
          <w:color w:val="000000"/>
          <w:kern w:val="0"/>
          <w:sz w:val="24"/>
          <w:szCs w:val="24"/>
        </w:rPr>
        <w:t>、技术代表、仲裁、裁判员的选派</w:t>
      </w:r>
    </w:p>
    <w:p>
      <w:pPr>
        <w:widowControl/>
        <w:spacing w:line="60" w:lineRule="auto"/>
        <w:ind w:firstLine="560"/>
        <w:jc w:val="left"/>
        <w:rPr>
          <w:rFonts w:ascii="宋体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（一）资格审查及纪律监督委员、仲裁委员、技术代表、技术官员、总裁判由主办单位选聘。</w:t>
      </w:r>
    </w:p>
    <w:p>
      <w:pPr>
        <w:widowControl/>
        <w:spacing w:line="60" w:lineRule="auto"/>
        <w:ind w:firstLine="560"/>
        <w:jc w:val="left"/>
        <w:rPr>
          <w:rFonts w:ascii="宋体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（二）各参赛学院须推荐田径裁判员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10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名，凡推荐的裁判员必须参加在赛前举办的田径裁判员学习班，培训考核合格者上场执裁。</w:t>
      </w:r>
    </w:p>
    <w:p>
      <w:pPr>
        <w:widowControl/>
        <w:spacing w:line="60" w:lineRule="auto"/>
        <w:ind w:firstLine="560"/>
        <w:jc w:val="left"/>
        <w:rPr>
          <w:rFonts w:ascii="宋体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（三）裁判不足部分由公体部选聘。</w:t>
      </w:r>
    </w:p>
    <w:p>
      <w:pPr>
        <w:widowControl/>
        <w:spacing w:line="60" w:lineRule="auto"/>
        <w:ind w:firstLine="549"/>
        <w:jc w:val="left"/>
        <w:rPr>
          <w:rFonts w:ascii="宋体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仿宋_GB2312" w:cs="宋体"/>
          <w:b/>
          <w:bCs/>
          <w:color w:val="000000"/>
          <w:kern w:val="0"/>
          <w:sz w:val="24"/>
          <w:szCs w:val="24"/>
        </w:rPr>
        <w:t>十五、申诉</w:t>
      </w:r>
    </w:p>
    <w:p>
      <w:pPr>
        <w:widowControl/>
        <w:spacing w:line="60" w:lineRule="auto"/>
        <w:ind w:firstLine="560"/>
        <w:jc w:val="left"/>
        <w:rPr>
          <w:rFonts w:ascii="宋体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在比赛中对裁判裁决有异议，可在该项目成绩公告后</w:t>
      </w:r>
      <w:r>
        <w:rPr>
          <w:rFonts w:ascii="宋体" w:hAnsi="宋体" w:eastAsia="仿宋_GB2312" w:cs="宋体"/>
          <w:color w:val="000000"/>
          <w:kern w:val="0"/>
          <w:sz w:val="24"/>
          <w:szCs w:val="24"/>
        </w:rPr>
        <w:t>30</w:t>
      </w:r>
      <w:r>
        <w:rPr>
          <w:rFonts w:hint="eastAsia" w:ascii="宋体" w:hAnsi="宋体" w:eastAsia="仿宋_GB2312" w:cs="宋体"/>
          <w:color w:val="000000"/>
          <w:kern w:val="0"/>
          <w:sz w:val="24"/>
          <w:szCs w:val="24"/>
        </w:rPr>
        <w:t>分钟内向“仲裁委员会”提出申诉。</w:t>
      </w:r>
    </w:p>
    <w:p>
      <w:pPr>
        <w:widowControl/>
        <w:spacing w:line="60" w:lineRule="auto"/>
        <w:ind w:firstLine="549"/>
        <w:jc w:val="left"/>
        <w:rPr>
          <w:rFonts w:ascii="宋体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仿宋_GB2312" w:cs="宋体"/>
          <w:b/>
          <w:bCs/>
          <w:color w:val="000000"/>
          <w:kern w:val="0"/>
          <w:sz w:val="24"/>
          <w:szCs w:val="24"/>
        </w:rPr>
        <w:t>十六、本规程未尽事宜，另行通知。</w:t>
      </w:r>
    </w:p>
    <w:p>
      <w:pPr>
        <w:widowControl/>
        <w:spacing w:line="60" w:lineRule="auto"/>
        <w:ind w:firstLine="549"/>
        <w:jc w:val="left"/>
        <w:rPr>
          <w:rFonts w:ascii="宋体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仿宋_GB2312" w:cs="宋体"/>
          <w:b/>
          <w:bCs/>
          <w:color w:val="000000"/>
          <w:kern w:val="0"/>
          <w:sz w:val="24"/>
          <w:szCs w:val="24"/>
        </w:rPr>
        <w:t>十七、本规程解释权属主办单位。</w:t>
      </w:r>
    </w:p>
    <w:p>
      <w:pPr>
        <w:widowControl/>
        <w:spacing w:line="60" w:lineRule="auto"/>
        <w:jc w:val="right"/>
        <w:rPr>
          <w:rFonts w:ascii="宋体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仿宋_GB2312" w:cs="宋体"/>
          <w:b/>
          <w:bCs/>
          <w:color w:val="000000"/>
          <w:kern w:val="0"/>
          <w:sz w:val="24"/>
          <w:szCs w:val="24"/>
        </w:rPr>
        <w:t>衢州学院第六届田径运动会组委会</w:t>
      </w:r>
    </w:p>
    <w:p>
      <w:pPr>
        <w:widowControl/>
        <w:spacing w:line="60" w:lineRule="auto"/>
        <w:jc w:val="right"/>
        <w:rPr>
          <w:rFonts w:ascii="宋体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仿宋_GB2312" w:cs="宋体"/>
          <w:b/>
          <w:bCs/>
          <w:color w:val="000000"/>
          <w:kern w:val="0"/>
          <w:sz w:val="24"/>
          <w:szCs w:val="24"/>
        </w:rPr>
        <w:t>二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〇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</w:rPr>
        <w:t>一五年九月二十日</w:t>
      </w:r>
    </w:p>
    <w:p>
      <w:pPr>
        <w:spacing w:line="60" w:lineRule="auto"/>
        <w:rPr>
          <w:rFonts w:eastAsia="仿宋_GB2312"/>
          <w:sz w:val="24"/>
          <w:szCs w:val="24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047DD"/>
    <w:rsid w:val="000004F1"/>
    <w:rsid w:val="00004B09"/>
    <w:rsid w:val="00020B38"/>
    <w:rsid w:val="00025834"/>
    <w:rsid w:val="00035296"/>
    <w:rsid w:val="000457D2"/>
    <w:rsid w:val="00050153"/>
    <w:rsid w:val="00051A24"/>
    <w:rsid w:val="0005448C"/>
    <w:rsid w:val="00062FDD"/>
    <w:rsid w:val="000745BB"/>
    <w:rsid w:val="000779E4"/>
    <w:rsid w:val="000807F5"/>
    <w:rsid w:val="00083D6F"/>
    <w:rsid w:val="00097D3C"/>
    <w:rsid w:val="000A0615"/>
    <w:rsid w:val="000A0EB1"/>
    <w:rsid w:val="000A3B64"/>
    <w:rsid w:val="000A4329"/>
    <w:rsid w:val="000B32F0"/>
    <w:rsid w:val="000B449B"/>
    <w:rsid w:val="000C0D26"/>
    <w:rsid w:val="000E7D92"/>
    <w:rsid w:val="000F0296"/>
    <w:rsid w:val="000F0C8E"/>
    <w:rsid w:val="000F39E4"/>
    <w:rsid w:val="000F7136"/>
    <w:rsid w:val="001004F4"/>
    <w:rsid w:val="00100E46"/>
    <w:rsid w:val="00101E15"/>
    <w:rsid w:val="00103328"/>
    <w:rsid w:val="00112FEE"/>
    <w:rsid w:val="001137B7"/>
    <w:rsid w:val="00113AC4"/>
    <w:rsid w:val="00132E5F"/>
    <w:rsid w:val="00133135"/>
    <w:rsid w:val="0013314A"/>
    <w:rsid w:val="00135FF5"/>
    <w:rsid w:val="00141EF4"/>
    <w:rsid w:val="0015151C"/>
    <w:rsid w:val="00152E65"/>
    <w:rsid w:val="0015446D"/>
    <w:rsid w:val="001555AB"/>
    <w:rsid w:val="001563A4"/>
    <w:rsid w:val="00160531"/>
    <w:rsid w:val="0016187F"/>
    <w:rsid w:val="0016448E"/>
    <w:rsid w:val="0017088E"/>
    <w:rsid w:val="00180908"/>
    <w:rsid w:val="00195972"/>
    <w:rsid w:val="00197DF9"/>
    <w:rsid w:val="001A42BA"/>
    <w:rsid w:val="001A603B"/>
    <w:rsid w:val="001C235A"/>
    <w:rsid w:val="001D529F"/>
    <w:rsid w:val="00203CEE"/>
    <w:rsid w:val="002222A0"/>
    <w:rsid w:val="0023261D"/>
    <w:rsid w:val="00266045"/>
    <w:rsid w:val="00270624"/>
    <w:rsid w:val="00271C34"/>
    <w:rsid w:val="00292EF3"/>
    <w:rsid w:val="002A211C"/>
    <w:rsid w:val="002A3A12"/>
    <w:rsid w:val="002B3E89"/>
    <w:rsid w:val="002B7CC4"/>
    <w:rsid w:val="002C28E8"/>
    <w:rsid w:val="002C3F4A"/>
    <w:rsid w:val="002D5A8C"/>
    <w:rsid w:val="002F01A1"/>
    <w:rsid w:val="002F17D2"/>
    <w:rsid w:val="002F36BD"/>
    <w:rsid w:val="0031178E"/>
    <w:rsid w:val="00317873"/>
    <w:rsid w:val="00321DF3"/>
    <w:rsid w:val="003236E8"/>
    <w:rsid w:val="00325767"/>
    <w:rsid w:val="00326B99"/>
    <w:rsid w:val="00327509"/>
    <w:rsid w:val="0033160B"/>
    <w:rsid w:val="00334ABC"/>
    <w:rsid w:val="00335FEB"/>
    <w:rsid w:val="003361C7"/>
    <w:rsid w:val="0035256A"/>
    <w:rsid w:val="00352CEB"/>
    <w:rsid w:val="00354D6A"/>
    <w:rsid w:val="00362636"/>
    <w:rsid w:val="003740C1"/>
    <w:rsid w:val="003748E1"/>
    <w:rsid w:val="00376A84"/>
    <w:rsid w:val="0038145B"/>
    <w:rsid w:val="00381968"/>
    <w:rsid w:val="00381BE2"/>
    <w:rsid w:val="003863CC"/>
    <w:rsid w:val="00387F6E"/>
    <w:rsid w:val="003A13D4"/>
    <w:rsid w:val="003A2554"/>
    <w:rsid w:val="003A7303"/>
    <w:rsid w:val="003B1CD4"/>
    <w:rsid w:val="003D1EE8"/>
    <w:rsid w:val="003D7A9C"/>
    <w:rsid w:val="003E0B97"/>
    <w:rsid w:val="003E6DBF"/>
    <w:rsid w:val="003F095D"/>
    <w:rsid w:val="003F7F32"/>
    <w:rsid w:val="0040217C"/>
    <w:rsid w:val="00403264"/>
    <w:rsid w:val="004038D8"/>
    <w:rsid w:val="0040659B"/>
    <w:rsid w:val="00414887"/>
    <w:rsid w:val="004169E3"/>
    <w:rsid w:val="004238B9"/>
    <w:rsid w:val="00432564"/>
    <w:rsid w:val="004421C6"/>
    <w:rsid w:val="0044398A"/>
    <w:rsid w:val="00450996"/>
    <w:rsid w:val="0045619A"/>
    <w:rsid w:val="004611EE"/>
    <w:rsid w:val="00463DD0"/>
    <w:rsid w:val="0047747A"/>
    <w:rsid w:val="00481108"/>
    <w:rsid w:val="00486FD4"/>
    <w:rsid w:val="004A4AF6"/>
    <w:rsid w:val="004A64AD"/>
    <w:rsid w:val="004A74B3"/>
    <w:rsid w:val="004B1FED"/>
    <w:rsid w:val="004B5D7C"/>
    <w:rsid w:val="004D20C4"/>
    <w:rsid w:val="004D3261"/>
    <w:rsid w:val="004D7FBD"/>
    <w:rsid w:val="004E3A43"/>
    <w:rsid w:val="004F182A"/>
    <w:rsid w:val="004F356F"/>
    <w:rsid w:val="005065D6"/>
    <w:rsid w:val="00513219"/>
    <w:rsid w:val="00522533"/>
    <w:rsid w:val="00527FAA"/>
    <w:rsid w:val="00531605"/>
    <w:rsid w:val="00532211"/>
    <w:rsid w:val="005327E9"/>
    <w:rsid w:val="005367A2"/>
    <w:rsid w:val="00545970"/>
    <w:rsid w:val="005529BA"/>
    <w:rsid w:val="0056330F"/>
    <w:rsid w:val="00570F66"/>
    <w:rsid w:val="005721A9"/>
    <w:rsid w:val="005775E5"/>
    <w:rsid w:val="00582C50"/>
    <w:rsid w:val="00586529"/>
    <w:rsid w:val="005921F6"/>
    <w:rsid w:val="005A00B4"/>
    <w:rsid w:val="005A5472"/>
    <w:rsid w:val="005A7336"/>
    <w:rsid w:val="005B6AD3"/>
    <w:rsid w:val="005C426C"/>
    <w:rsid w:val="005C677F"/>
    <w:rsid w:val="005D50AC"/>
    <w:rsid w:val="005D7737"/>
    <w:rsid w:val="005E5289"/>
    <w:rsid w:val="005F426D"/>
    <w:rsid w:val="005F699C"/>
    <w:rsid w:val="005F6BE6"/>
    <w:rsid w:val="005F74D1"/>
    <w:rsid w:val="005F768C"/>
    <w:rsid w:val="006052E3"/>
    <w:rsid w:val="00607958"/>
    <w:rsid w:val="006110EB"/>
    <w:rsid w:val="00613101"/>
    <w:rsid w:val="00621FB7"/>
    <w:rsid w:val="00622F18"/>
    <w:rsid w:val="00627B94"/>
    <w:rsid w:val="00653820"/>
    <w:rsid w:val="00663628"/>
    <w:rsid w:val="00665E63"/>
    <w:rsid w:val="006740FC"/>
    <w:rsid w:val="00674297"/>
    <w:rsid w:val="00676FF4"/>
    <w:rsid w:val="00677271"/>
    <w:rsid w:val="006954E4"/>
    <w:rsid w:val="00697927"/>
    <w:rsid w:val="006A052B"/>
    <w:rsid w:val="006A548F"/>
    <w:rsid w:val="006B23FF"/>
    <w:rsid w:val="006B61B5"/>
    <w:rsid w:val="006B639B"/>
    <w:rsid w:val="006C3C46"/>
    <w:rsid w:val="006D2A58"/>
    <w:rsid w:val="006D4BFD"/>
    <w:rsid w:val="006D50B1"/>
    <w:rsid w:val="006D5C0A"/>
    <w:rsid w:val="006D64E8"/>
    <w:rsid w:val="006E5E11"/>
    <w:rsid w:val="006E7840"/>
    <w:rsid w:val="006F4B27"/>
    <w:rsid w:val="006F780F"/>
    <w:rsid w:val="00702F1A"/>
    <w:rsid w:val="007047DD"/>
    <w:rsid w:val="00711DC0"/>
    <w:rsid w:val="0072238A"/>
    <w:rsid w:val="00722EEB"/>
    <w:rsid w:val="00734868"/>
    <w:rsid w:val="00736C76"/>
    <w:rsid w:val="007441F1"/>
    <w:rsid w:val="00744921"/>
    <w:rsid w:val="00763672"/>
    <w:rsid w:val="0076477A"/>
    <w:rsid w:val="00774F45"/>
    <w:rsid w:val="00782CEB"/>
    <w:rsid w:val="0078635C"/>
    <w:rsid w:val="007923B3"/>
    <w:rsid w:val="007A11B0"/>
    <w:rsid w:val="007A66EF"/>
    <w:rsid w:val="007B7E11"/>
    <w:rsid w:val="007B7E41"/>
    <w:rsid w:val="007C437E"/>
    <w:rsid w:val="007C53EA"/>
    <w:rsid w:val="007E1380"/>
    <w:rsid w:val="007E2335"/>
    <w:rsid w:val="007E241A"/>
    <w:rsid w:val="007E27D5"/>
    <w:rsid w:val="007F26E9"/>
    <w:rsid w:val="007F3F28"/>
    <w:rsid w:val="0081146A"/>
    <w:rsid w:val="00811612"/>
    <w:rsid w:val="008130B9"/>
    <w:rsid w:val="00814B03"/>
    <w:rsid w:val="00824B09"/>
    <w:rsid w:val="00826184"/>
    <w:rsid w:val="0085061B"/>
    <w:rsid w:val="008553C5"/>
    <w:rsid w:val="00855CE6"/>
    <w:rsid w:val="00861526"/>
    <w:rsid w:val="00867DB1"/>
    <w:rsid w:val="00870AF8"/>
    <w:rsid w:val="00874DD0"/>
    <w:rsid w:val="00882840"/>
    <w:rsid w:val="00894139"/>
    <w:rsid w:val="008A79AB"/>
    <w:rsid w:val="008B1496"/>
    <w:rsid w:val="008B28CD"/>
    <w:rsid w:val="008B2A54"/>
    <w:rsid w:val="008D00F6"/>
    <w:rsid w:val="008D1D45"/>
    <w:rsid w:val="008D37AD"/>
    <w:rsid w:val="008E129F"/>
    <w:rsid w:val="00907F41"/>
    <w:rsid w:val="00910D80"/>
    <w:rsid w:val="00912B5F"/>
    <w:rsid w:val="00924660"/>
    <w:rsid w:val="0093207B"/>
    <w:rsid w:val="00937B79"/>
    <w:rsid w:val="00945119"/>
    <w:rsid w:val="00957494"/>
    <w:rsid w:val="00985052"/>
    <w:rsid w:val="009873DC"/>
    <w:rsid w:val="009914C7"/>
    <w:rsid w:val="009930C1"/>
    <w:rsid w:val="00993D27"/>
    <w:rsid w:val="009A6D35"/>
    <w:rsid w:val="009B0EEC"/>
    <w:rsid w:val="009B1037"/>
    <w:rsid w:val="009C7000"/>
    <w:rsid w:val="009D0A44"/>
    <w:rsid w:val="009D7117"/>
    <w:rsid w:val="009E2A6D"/>
    <w:rsid w:val="009E3862"/>
    <w:rsid w:val="009E559A"/>
    <w:rsid w:val="009E63C5"/>
    <w:rsid w:val="009F4A04"/>
    <w:rsid w:val="009F4ACB"/>
    <w:rsid w:val="009F56A9"/>
    <w:rsid w:val="00A06112"/>
    <w:rsid w:val="00A12BE6"/>
    <w:rsid w:val="00A14F96"/>
    <w:rsid w:val="00A15FE2"/>
    <w:rsid w:val="00A200E2"/>
    <w:rsid w:val="00A36E59"/>
    <w:rsid w:val="00A41E7A"/>
    <w:rsid w:val="00A436F4"/>
    <w:rsid w:val="00A47546"/>
    <w:rsid w:val="00A67A3B"/>
    <w:rsid w:val="00A67E36"/>
    <w:rsid w:val="00A75EFB"/>
    <w:rsid w:val="00A7758B"/>
    <w:rsid w:val="00A82677"/>
    <w:rsid w:val="00A83E9A"/>
    <w:rsid w:val="00A86728"/>
    <w:rsid w:val="00A8778F"/>
    <w:rsid w:val="00A9174F"/>
    <w:rsid w:val="00A97A41"/>
    <w:rsid w:val="00AA13CE"/>
    <w:rsid w:val="00AA2195"/>
    <w:rsid w:val="00AA553C"/>
    <w:rsid w:val="00AA75A0"/>
    <w:rsid w:val="00AC634D"/>
    <w:rsid w:val="00AC7DC1"/>
    <w:rsid w:val="00AE0863"/>
    <w:rsid w:val="00AE6D61"/>
    <w:rsid w:val="00AF0C05"/>
    <w:rsid w:val="00B12054"/>
    <w:rsid w:val="00B14CA5"/>
    <w:rsid w:val="00B1791B"/>
    <w:rsid w:val="00B36D16"/>
    <w:rsid w:val="00B36FB5"/>
    <w:rsid w:val="00B5773D"/>
    <w:rsid w:val="00B60495"/>
    <w:rsid w:val="00B604FA"/>
    <w:rsid w:val="00B62675"/>
    <w:rsid w:val="00B653E8"/>
    <w:rsid w:val="00B66F33"/>
    <w:rsid w:val="00B67D74"/>
    <w:rsid w:val="00B76AD3"/>
    <w:rsid w:val="00B8504B"/>
    <w:rsid w:val="00B9183C"/>
    <w:rsid w:val="00B964C4"/>
    <w:rsid w:val="00B979F0"/>
    <w:rsid w:val="00BA4197"/>
    <w:rsid w:val="00BA5F45"/>
    <w:rsid w:val="00BA673F"/>
    <w:rsid w:val="00BB2A70"/>
    <w:rsid w:val="00BB45B8"/>
    <w:rsid w:val="00BB4B9F"/>
    <w:rsid w:val="00BB7105"/>
    <w:rsid w:val="00BC5463"/>
    <w:rsid w:val="00BD19D4"/>
    <w:rsid w:val="00BD2202"/>
    <w:rsid w:val="00BE3AAB"/>
    <w:rsid w:val="00C03AA9"/>
    <w:rsid w:val="00C10EB6"/>
    <w:rsid w:val="00C1138D"/>
    <w:rsid w:val="00C16EE6"/>
    <w:rsid w:val="00C23304"/>
    <w:rsid w:val="00C24D2C"/>
    <w:rsid w:val="00C31B32"/>
    <w:rsid w:val="00C4079A"/>
    <w:rsid w:val="00C5135C"/>
    <w:rsid w:val="00C55B1E"/>
    <w:rsid w:val="00C61409"/>
    <w:rsid w:val="00C627C9"/>
    <w:rsid w:val="00C62EDB"/>
    <w:rsid w:val="00C63BB4"/>
    <w:rsid w:val="00C75401"/>
    <w:rsid w:val="00C76A48"/>
    <w:rsid w:val="00C8318E"/>
    <w:rsid w:val="00C86DBE"/>
    <w:rsid w:val="00C96943"/>
    <w:rsid w:val="00C96A20"/>
    <w:rsid w:val="00CA3213"/>
    <w:rsid w:val="00CB11CB"/>
    <w:rsid w:val="00CB2E1F"/>
    <w:rsid w:val="00CB4A7C"/>
    <w:rsid w:val="00CC237E"/>
    <w:rsid w:val="00CC4C43"/>
    <w:rsid w:val="00CD1BAE"/>
    <w:rsid w:val="00CE2A7B"/>
    <w:rsid w:val="00CE2D96"/>
    <w:rsid w:val="00CF2003"/>
    <w:rsid w:val="00CF4E62"/>
    <w:rsid w:val="00CF70C9"/>
    <w:rsid w:val="00CF767C"/>
    <w:rsid w:val="00D16219"/>
    <w:rsid w:val="00D22F25"/>
    <w:rsid w:val="00D235FF"/>
    <w:rsid w:val="00D3233B"/>
    <w:rsid w:val="00D32989"/>
    <w:rsid w:val="00D3347F"/>
    <w:rsid w:val="00D4175D"/>
    <w:rsid w:val="00D54773"/>
    <w:rsid w:val="00D54C0B"/>
    <w:rsid w:val="00D760AE"/>
    <w:rsid w:val="00D76722"/>
    <w:rsid w:val="00D80201"/>
    <w:rsid w:val="00D93562"/>
    <w:rsid w:val="00D93716"/>
    <w:rsid w:val="00D947A7"/>
    <w:rsid w:val="00D95A10"/>
    <w:rsid w:val="00D966B8"/>
    <w:rsid w:val="00DB4872"/>
    <w:rsid w:val="00DC3F51"/>
    <w:rsid w:val="00DC5EDB"/>
    <w:rsid w:val="00DD216C"/>
    <w:rsid w:val="00DE4A72"/>
    <w:rsid w:val="00DF49A7"/>
    <w:rsid w:val="00DF5428"/>
    <w:rsid w:val="00E03C0F"/>
    <w:rsid w:val="00E1119B"/>
    <w:rsid w:val="00E134D2"/>
    <w:rsid w:val="00E15A7B"/>
    <w:rsid w:val="00E318A1"/>
    <w:rsid w:val="00E40BD6"/>
    <w:rsid w:val="00E41EB5"/>
    <w:rsid w:val="00E43FA8"/>
    <w:rsid w:val="00E46D3E"/>
    <w:rsid w:val="00E52C26"/>
    <w:rsid w:val="00E539CF"/>
    <w:rsid w:val="00E80E9B"/>
    <w:rsid w:val="00E83483"/>
    <w:rsid w:val="00E873C7"/>
    <w:rsid w:val="00E90779"/>
    <w:rsid w:val="00E93888"/>
    <w:rsid w:val="00EA4DB0"/>
    <w:rsid w:val="00EB0608"/>
    <w:rsid w:val="00EB2DA6"/>
    <w:rsid w:val="00EB3545"/>
    <w:rsid w:val="00EC18E9"/>
    <w:rsid w:val="00EC30D3"/>
    <w:rsid w:val="00EC3FA8"/>
    <w:rsid w:val="00EC514F"/>
    <w:rsid w:val="00EC7859"/>
    <w:rsid w:val="00ED7282"/>
    <w:rsid w:val="00EE0C41"/>
    <w:rsid w:val="00EF4BE7"/>
    <w:rsid w:val="00F00B2A"/>
    <w:rsid w:val="00F03375"/>
    <w:rsid w:val="00F05733"/>
    <w:rsid w:val="00F11D34"/>
    <w:rsid w:val="00F2043C"/>
    <w:rsid w:val="00F26AD6"/>
    <w:rsid w:val="00F331A7"/>
    <w:rsid w:val="00F34F25"/>
    <w:rsid w:val="00F359DF"/>
    <w:rsid w:val="00F461EC"/>
    <w:rsid w:val="00F46CFA"/>
    <w:rsid w:val="00F71755"/>
    <w:rsid w:val="00F7543A"/>
    <w:rsid w:val="00F75DFE"/>
    <w:rsid w:val="00F81B2D"/>
    <w:rsid w:val="00F82C9C"/>
    <w:rsid w:val="00F849BD"/>
    <w:rsid w:val="00F968B7"/>
    <w:rsid w:val="00FA1DDA"/>
    <w:rsid w:val="00FA325C"/>
    <w:rsid w:val="00FB19FB"/>
    <w:rsid w:val="00FB2F26"/>
    <w:rsid w:val="00FB3A74"/>
    <w:rsid w:val="00FB425D"/>
    <w:rsid w:val="00FB5738"/>
    <w:rsid w:val="00FC15C9"/>
    <w:rsid w:val="00FD77BD"/>
    <w:rsid w:val="00FE271E"/>
    <w:rsid w:val="00FE7177"/>
    <w:rsid w:val="00FF0B03"/>
    <w:rsid w:val="09075874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0"/>
    <w:semiHidden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99"/>
    <w:rPr>
      <w:rFonts w:cs="Times New Roman"/>
      <w:color w:val="0000FF"/>
      <w:u w:val="single"/>
    </w:rPr>
  </w:style>
  <w:style w:type="character" w:customStyle="1" w:styleId="8">
    <w:name w:val="Header Char"/>
    <w:basedOn w:val="5"/>
    <w:link w:val="4"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5"/>
    <w:link w:val="3"/>
    <w:locked/>
    <w:uiPriority w:val="99"/>
    <w:rPr>
      <w:rFonts w:cs="Times New Roman"/>
      <w:sz w:val="18"/>
      <w:szCs w:val="18"/>
    </w:rPr>
  </w:style>
  <w:style w:type="character" w:customStyle="1" w:styleId="10">
    <w:name w:val="Balloon Text Char"/>
    <w:basedOn w:val="5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3</Pages>
  <Words>390</Words>
  <Characters>2227</Characters>
  <Lines>0</Lines>
  <Paragraphs>0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2014-09-18T06:08:00Z</dcterms:created>
  <dc:creator>微软用户</dc:creator>
  <cp:lastModifiedBy>Administrator</cp:lastModifiedBy>
  <cp:lastPrinted>2014-09-19T08:51:00Z</cp:lastPrinted>
  <dcterms:modified xsi:type="dcterms:W3CDTF">2015-09-24T00:30:29Z</dcterms:modified>
  <dc:title>衢州学院第六届田径运动会竞赛规程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