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E04" w:rsidRDefault="00587E04" w:rsidP="003030FE">
      <w:pPr>
        <w:spacing w:beforeLines="50" w:afterLines="50" w:line="360" w:lineRule="auto"/>
        <w:jc w:val="center"/>
        <w:rPr>
          <w:rFonts w:ascii="宋体"/>
          <w:b/>
          <w:sz w:val="36"/>
          <w:szCs w:val="36"/>
        </w:rPr>
      </w:pPr>
      <w:r w:rsidRPr="00D1249E">
        <w:rPr>
          <w:rFonts w:ascii="宋体" w:hAnsi="宋体" w:hint="eastAsia"/>
          <w:b/>
          <w:sz w:val="36"/>
          <w:szCs w:val="36"/>
        </w:rPr>
        <w:t>衢州学院</w:t>
      </w:r>
      <w:r w:rsidRPr="00135A49">
        <w:rPr>
          <w:rFonts w:ascii="宋体" w:hAnsi="宋体" w:hint="eastAsia"/>
          <w:b/>
          <w:sz w:val="36"/>
          <w:szCs w:val="36"/>
        </w:rPr>
        <w:t>商务英语</w:t>
      </w:r>
      <w:r w:rsidRPr="00D1249E">
        <w:rPr>
          <w:rFonts w:ascii="宋体" w:hAnsi="宋体" w:hint="eastAsia"/>
          <w:b/>
          <w:sz w:val="36"/>
          <w:szCs w:val="36"/>
        </w:rPr>
        <w:t>辅修专业培养方案</w:t>
      </w:r>
    </w:p>
    <w:p w:rsidR="00587E04" w:rsidRPr="00D1249E" w:rsidRDefault="00587E04" w:rsidP="003030FE">
      <w:pPr>
        <w:spacing w:beforeLines="50" w:afterLines="50" w:line="360" w:lineRule="auto"/>
        <w:jc w:val="center"/>
        <w:rPr>
          <w:rFonts w:ascii="宋体"/>
          <w:b/>
          <w:szCs w:val="21"/>
        </w:rPr>
      </w:pPr>
    </w:p>
    <w:p w:rsidR="00587E04" w:rsidRPr="00C55F8B" w:rsidRDefault="00587E04" w:rsidP="00370FEB">
      <w:pPr>
        <w:spacing w:line="360" w:lineRule="auto"/>
        <w:rPr>
          <w:rFonts w:ascii="宋体"/>
          <w:b/>
          <w:sz w:val="24"/>
        </w:rPr>
      </w:pPr>
      <w:r w:rsidRPr="00C55F8B">
        <w:rPr>
          <w:rFonts w:ascii="宋体" w:hAnsi="宋体" w:hint="eastAsia"/>
          <w:b/>
          <w:sz w:val="24"/>
        </w:rPr>
        <w:t>一、辅修面向对象的基本条件：</w:t>
      </w:r>
    </w:p>
    <w:p w:rsidR="00587E04" w:rsidRDefault="00587E04" w:rsidP="00EB355D">
      <w:pPr>
        <w:spacing w:line="360" w:lineRule="auto"/>
        <w:ind w:firstLineChars="200" w:firstLine="31680"/>
        <w:rPr>
          <w:rFonts w:ascii="宋体"/>
          <w:sz w:val="24"/>
        </w:rPr>
      </w:pPr>
      <w:r w:rsidRPr="00C55F8B">
        <w:rPr>
          <w:rFonts w:ascii="宋体" w:hAnsi="宋体"/>
          <w:sz w:val="24"/>
        </w:rPr>
        <w:t>1.</w:t>
      </w:r>
      <w:r w:rsidRPr="00AD4868">
        <w:rPr>
          <w:rFonts w:ascii="宋体" w:hAnsi="宋体" w:hint="eastAsia"/>
          <w:sz w:val="24"/>
        </w:rPr>
        <w:t>修完主修专业前</w:t>
      </w:r>
      <w:r>
        <w:rPr>
          <w:rFonts w:ascii="宋体" w:hAnsi="宋体"/>
          <w:sz w:val="24"/>
        </w:rPr>
        <w:t>2</w:t>
      </w:r>
      <w:r w:rsidRPr="00AD4868">
        <w:rPr>
          <w:rFonts w:ascii="宋体" w:hAnsi="宋体" w:hint="eastAsia"/>
          <w:sz w:val="24"/>
        </w:rPr>
        <w:t>学期教学计划安排的课程，平均学分绩点在</w:t>
      </w:r>
      <w:r w:rsidRPr="00AD4868">
        <w:rPr>
          <w:rFonts w:ascii="宋体" w:hAnsi="宋体"/>
          <w:sz w:val="24"/>
        </w:rPr>
        <w:t>2.0</w:t>
      </w:r>
      <w:r w:rsidRPr="00AD4868">
        <w:rPr>
          <w:rFonts w:ascii="宋体" w:hAnsi="宋体" w:hint="eastAsia"/>
          <w:sz w:val="24"/>
        </w:rPr>
        <w:t>（含）以上，补考或重修后无不及格课程，均可申请</w:t>
      </w:r>
      <w:r>
        <w:rPr>
          <w:rFonts w:ascii="宋体" w:hAnsi="宋体" w:hint="eastAsia"/>
          <w:sz w:val="24"/>
        </w:rPr>
        <w:t>。</w:t>
      </w:r>
    </w:p>
    <w:p w:rsidR="00587E04" w:rsidRPr="00C55F8B" w:rsidRDefault="00587E04" w:rsidP="00EB355D">
      <w:pPr>
        <w:spacing w:line="360" w:lineRule="auto"/>
        <w:ind w:firstLineChars="200" w:firstLine="31680"/>
        <w:rPr>
          <w:rFonts w:ascii="宋体"/>
          <w:sz w:val="24"/>
        </w:rPr>
      </w:pPr>
      <w:r>
        <w:rPr>
          <w:rFonts w:ascii="宋体" w:hAnsi="宋体"/>
          <w:sz w:val="24"/>
        </w:rPr>
        <w:t>2</w:t>
      </w:r>
      <w:r w:rsidRPr="00C55F8B">
        <w:rPr>
          <w:rFonts w:ascii="宋体"/>
          <w:sz w:val="24"/>
        </w:rPr>
        <w:t>.</w:t>
      </w:r>
      <w:r w:rsidRPr="00C55F8B">
        <w:rPr>
          <w:rFonts w:ascii="宋体" w:hAnsi="宋体" w:hint="eastAsia"/>
          <w:sz w:val="24"/>
        </w:rPr>
        <w:t>主修专业学有余力，对本辅修专业有浓厚兴趣且具有初步知识。</w:t>
      </w:r>
    </w:p>
    <w:p w:rsidR="00587E04" w:rsidRPr="00C55F8B" w:rsidRDefault="00587E04" w:rsidP="00370FEB">
      <w:pPr>
        <w:spacing w:line="360" w:lineRule="auto"/>
        <w:rPr>
          <w:rFonts w:ascii="宋体"/>
          <w:b/>
          <w:sz w:val="24"/>
        </w:rPr>
      </w:pPr>
      <w:r w:rsidRPr="00C55F8B">
        <w:rPr>
          <w:rFonts w:ascii="宋体" w:hAnsi="宋体" w:hint="eastAsia"/>
          <w:b/>
          <w:sz w:val="24"/>
        </w:rPr>
        <w:t>二、辅修专业的培养目标：</w:t>
      </w:r>
    </w:p>
    <w:p w:rsidR="00587E04" w:rsidRPr="00C55F8B" w:rsidRDefault="00587E04" w:rsidP="00EB355D">
      <w:pPr>
        <w:spacing w:line="360" w:lineRule="auto"/>
        <w:ind w:firstLineChars="200" w:firstLine="31680"/>
        <w:rPr>
          <w:rFonts w:ascii="宋体"/>
          <w:sz w:val="24"/>
        </w:rPr>
      </w:pPr>
      <w:r w:rsidRPr="00135A49">
        <w:rPr>
          <w:rFonts w:ascii="宋体" w:hAnsi="宋体" w:hint="eastAsia"/>
          <w:sz w:val="24"/>
        </w:rPr>
        <w:t>商务英语</w:t>
      </w:r>
      <w:r w:rsidRPr="00C55F8B">
        <w:rPr>
          <w:rFonts w:ascii="宋体" w:hAnsi="宋体" w:hint="eastAsia"/>
          <w:sz w:val="24"/>
        </w:rPr>
        <w:t>辅修专业是为拓宽学生的知识面，培养跨学科知识交叉融合的复合型人才，适应用人单位对多样化知识能力的要求，拓宽就业途径与方向，增强学生毕业后对社会的适应力和竞争力，培养具有</w:t>
      </w:r>
      <w:r w:rsidRPr="00135A49">
        <w:rPr>
          <w:rFonts w:ascii="宋体" w:hAnsi="宋体" w:hint="eastAsia"/>
          <w:sz w:val="24"/>
        </w:rPr>
        <w:t>商务英语</w:t>
      </w:r>
      <w:r w:rsidRPr="00C55F8B">
        <w:rPr>
          <w:rFonts w:ascii="宋体" w:hAnsi="宋体" w:hint="eastAsia"/>
          <w:sz w:val="24"/>
        </w:rPr>
        <w:t>理念、</w:t>
      </w:r>
      <w:r w:rsidRPr="00135A49">
        <w:rPr>
          <w:rFonts w:ascii="宋体" w:hAnsi="宋体" w:hint="eastAsia"/>
          <w:sz w:val="24"/>
        </w:rPr>
        <w:t>商务英语</w:t>
      </w:r>
      <w:r w:rsidRPr="00C55F8B">
        <w:rPr>
          <w:rFonts w:ascii="宋体" w:hAnsi="宋体" w:hint="eastAsia"/>
          <w:sz w:val="24"/>
        </w:rPr>
        <w:t>基本知识、基本理论和基本技能的复合型、实务型</w:t>
      </w:r>
      <w:r w:rsidRPr="00135A49">
        <w:rPr>
          <w:rFonts w:ascii="宋体" w:hAnsi="宋体" w:hint="eastAsia"/>
          <w:sz w:val="24"/>
        </w:rPr>
        <w:t>商务英语</w:t>
      </w:r>
      <w:r w:rsidRPr="00C55F8B">
        <w:rPr>
          <w:rFonts w:ascii="宋体" w:hAnsi="宋体" w:hint="eastAsia"/>
          <w:sz w:val="24"/>
        </w:rPr>
        <w:t>人才。</w:t>
      </w:r>
    </w:p>
    <w:p w:rsidR="00587E04" w:rsidRPr="00C55F8B" w:rsidRDefault="00587E04" w:rsidP="00370FEB">
      <w:pPr>
        <w:spacing w:line="360" w:lineRule="auto"/>
        <w:rPr>
          <w:rFonts w:ascii="宋体"/>
          <w:b/>
          <w:sz w:val="24"/>
        </w:rPr>
      </w:pPr>
      <w:r w:rsidRPr="00C55F8B">
        <w:rPr>
          <w:rFonts w:ascii="宋体" w:hAnsi="宋体" w:hint="eastAsia"/>
          <w:b/>
          <w:sz w:val="24"/>
        </w:rPr>
        <w:t>三、辅修专业的学分要求</w:t>
      </w:r>
    </w:p>
    <w:p w:rsidR="00587E04" w:rsidRPr="00C55F8B" w:rsidRDefault="00587E04" w:rsidP="00EB355D">
      <w:pPr>
        <w:spacing w:line="360" w:lineRule="auto"/>
        <w:ind w:firstLineChars="196" w:firstLine="31680"/>
        <w:rPr>
          <w:rFonts w:ascii="宋体"/>
          <w:sz w:val="24"/>
        </w:rPr>
      </w:pPr>
      <w:r>
        <w:rPr>
          <w:rFonts w:ascii="宋体" w:hAnsi="宋体"/>
          <w:sz w:val="24"/>
        </w:rPr>
        <w:t>28</w:t>
      </w:r>
      <w:r w:rsidRPr="00C55F8B">
        <w:rPr>
          <w:rFonts w:ascii="宋体" w:hAnsi="宋体" w:hint="eastAsia"/>
          <w:sz w:val="24"/>
        </w:rPr>
        <w:t>学分</w:t>
      </w:r>
    </w:p>
    <w:p w:rsidR="00587E04" w:rsidRPr="00C55F8B" w:rsidRDefault="00587E04" w:rsidP="00370FEB">
      <w:pPr>
        <w:spacing w:line="360" w:lineRule="auto"/>
        <w:rPr>
          <w:rFonts w:ascii="宋体"/>
          <w:b/>
          <w:bCs/>
          <w:sz w:val="24"/>
        </w:rPr>
      </w:pPr>
      <w:r w:rsidRPr="00C55F8B">
        <w:rPr>
          <w:rFonts w:ascii="宋体" w:hAnsi="宋体" w:hint="eastAsia"/>
          <w:b/>
          <w:sz w:val="24"/>
        </w:rPr>
        <w:t>四、辅修专业的</w:t>
      </w:r>
      <w:r w:rsidRPr="00C55F8B">
        <w:rPr>
          <w:rFonts w:ascii="宋体" w:hAnsi="宋体" w:hint="eastAsia"/>
          <w:b/>
          <w:bCs/>
          <w:sz w:val="24"/>
        </w:rPr>
        <w:t>招生人数</w:t>
      </w:r>
    </w:p>
    <w:p w:rsidR="00587E04" w:rsidRPr="005F19ED" w:rsidRDefault="00587E04" w:rsidP="00EB355D">
      <w:pPr>
        <w:spacing w:line="360" w:lineRule="auto"/>
        <w:ind w:firstLineChars="196" w:firstLine="31680"/>
        <w:rPr>
          <w:rFonts w:ascii="宋体"/>
          <w:bCs/>
          <w:sz w:val="24"/>
        </w:rPr>
      </w:pPr>
      <w:r w:rsidRPr="005F19ED">
        <w:rPr>
          <w:rFonts w:ascii="宋体" w:hAnsi="宋体"/>
          <w:sz w:val="24"/>
        </w:rPr>
        <w:t>30</w:t>
      </w:r>
      <w:r w:rsidRPr="005F19ED">
        <w:rPr>
          <w:rFonts w:ascii="宋体" w:hAnsi="宋体" w:hint="eastAsia"/>
          <w:sz w:val="24"/>
        </w:rPr>
        <w:t>人</w:t>
      </w:r>
    </w:p>
    <w:p w:rsidR="00587E04" w:rsidRDefault="00587E04" w:rsidP="005F19ED">
      <w:pPr>
        <w:spacing w:line="360" w:lineRule="auto"/>
        <w:rPr>
          <w:rFonts w:ascii="宋体"/>
          <w:b/>
          <w:sz w:val="24"/>
        </w:rPr>
      </w:pPr>
      <w:r w:rsidRPr="00C55F8B">
        <w:rPr>
          <w:rFonts w:ascii="宋体" w:hAnsi="宋体" w:hint="eastAsia"/>
          <w:b/>
          <w:sz w:val="24"/>
        </w:rPr>
        <w:t>五、开班时间</w:t>
      </w:r>
    </w:p>
    <w:p w:rsidR="00587E04" w:rsidRPr="005F19ED" w:rsidRDefault="00587E04" w:rsidP="00EB355D">
      <w:pPr>
        <w:spacing w:line="360" w:lineRule="auto"/>
        <w:ind w:firstLineChars="196" w:firstLine="31680"/>
        <w:rPr>
          <w:rFonts w:ascii="宋体"/>
          <w:b/>
          <w:sz w:val="24"/>
        </w:rPr>
      </w:pPr>
      <w:r w:rsidRPr="00C55F8B">
        <w:rPr>
          <w:rFonts w:ascii="宋体" w:hAnsi="宋体"/>
          <w:sz w:val="24"/>
        </w:rPr>
        <w:t>2018</w:t>
      </w:r>
      <w:r w:rsidRPr="00C55F8B">
        <w:rPr>
          <w:rFonts w:ascii="宋体" w:hAnsi="宋体" w:hint="eastAsia"/>
          <w:sz w:val="24"/>
        </w:rPr>
        <w:t>年秋季。</w:t>
      </w:r>
    </w:p>
    <w:p w:rsidR="00587E04" w:rsidRPr="00C55F8B" w:rsidRDefault="00587E04" w:rsidP="00370FEB">
      <w:pPr>
        <w:spacing w:line="360" w:lineRule="auto"/>
        <w:rPr>
          <w:rFonts w:ascii="宋体"/>
          <w:b/>
          <w:sz w:val="24"/>
        </w:rPr>
      </w:pPr>
      <w:r w:rsidRPr="00C55F8B">
        <w:rPr>
          <w:rFonts w:ascii="宋体" w:hAnsi="宋体" w:hint="eastAsia"/>
          <w:b/>
          <w:sz w:val="24"/>
        </w:rPr>
        <w:t>六、辅修专业的教学要求</w:t>
      </w:r>
    </w:p>
    <w:p w:rsidR="00587E04" w:rsidRPr="00C55F8B" w:rsidRDefault="00587E04" w:rsidP="00EB355D">
      <w:pPr>
        <w:spacing w:line="360" w:lineRule="auto"/>
        <w:ind w:firstLineChars="200" w:firstLine="31680"/>
        <w:rPr>
          <w:rFonts w:ascii="宋体"/>
          <w:sz w:val="24"/>
        </w:rPr>
      </w:pPr>
      <w:r w:rsidRPr="00135A49">
        <w:rPr>
          <w:rFonts w:ascii="宋体" w:hAnsi="宋体" w:hint="eastAsia"/>
          <w:sz w:val="24"/>
        </w:rPr>
        <w:t>商务英语</w:t>
      </w:r>
      <w:r w:rsidRPr="00C55F8B">
        <w:rPr>
          <w:rFonts w:ascii="宋体" w:hAnsi="宋体" w:hint="eastAsia"/>
          <w:sz w:val="24"/>
        </w:rPr>
        <w:t>辅修专业主要学习</w:t>
      </w:r>
      <w:r w:rsidRPr="00135A49">
        <w:rPr>
          <w:rFonts w:ascii="宋体" w:hAnsi="宋体" w:hint="eastAsia"/>
          <w:sz w:val="24"/>
        </w:rPr>
        <w:t>商务英语</w:t>
      </w:r>
      <w:r w:rsidRPr="00C55F8B">
        <w:rPr>
          <w:rFonts w:ascii="宋体" w:hAnsi="宋体" w:hint="eastAsia"/>
          <w:sz w:val="24"/>
        </w:rPr>
        <w:t>的基本理论和基本知识，受到</w:t>
      </w:r>
      <w:r w:rsidRPr="00135A49">
        <w:rPr>
          <w:rFonts w:ascii="宋体" w:hAnsi="宋体" w:hint="eastAsia"/>
          <w:sz w:val="24"/>
        </w:rPr>
        <w:t>商务英语</w:t>
      </w:r>
      <w:r w:rsidRPr="00C55F8B">
        <w:rPr>
          <w:rFonts w:ascii="宋体" w:hAnsi="宋体" w:hint="eastAsia"/>
          <w:sz w:val="24"/>
        </w:rPr>
        <w:t>的基本训练，具有运用</w:t>
      </w:r>
      <w:r w:rsidRPr="00135A49">
        <w:rPr>
          <w:rFonts w:ascii="宋体" w:hAnsi="宋体" w:hint="eastAsia"/>
          <w:sz w:val="24"/>
        </w:rPr>
        <w:t>商务英语</w:t>
      </w:r>
      <w:r w:rsidRPr="00C55F8B">
        <w:rPr>
          <w:rFonts w:ascii="宋体" w:hAnsi="宋体" w:hint="eastAsia"/>
          <w:sz w:val="24"/>
        </w:rPr>
        <w:t>理论和方法分析问题、解决问题的基本能力。</w:t>
      </w:r>
    </w:p>
    <w:p w:rsidR="00587E04" w:rsidRDefault="00587E04" w:rsidP="00370FEB">
      <w:pPr>
        <w:spacing w:line="360" w:lineRule="auto"/>
        <w:rPr>
          <w:rFonts w:ascii="宋体"/>
          <w:b/>
          <w:sz w:val="24"/>
        </w:rPr>
      </w:pPr>
      <w:r w:rsidRPr="00C55F8B">
        <w:rPr>
          <w:rFonts w:ascii="宋体" w:hAnsi="宋体" w:hint="eastAsia"/>
          <w:b/>
          <w:sz w:val="24"/>
        </w:rPr>
        <w:t>七、主要开设课程</w:t>
      </w:r>
    </w:p>
    <w:p w:rsidR="00587E04" w:rsidRPr="00DB4B8A" w:rsidRDefault="00587E04" w:rsidP="00EB355D">
      <w:pPr>
        <w:spacing w:line="360" w:lineRule="auto"/>
        <w:ind w:firstLineChars="200" w:firstLine="31680"/>
        <w:rPr>
          <w:rFonts w:ascii="宋体"/>
          <w:sz w:val="24"/>
        </w:rPr>
      </w:pPr>
      <w:r w:rsidRPr="00DB4B8A">
        <w:rPr>
          <w:rFonts w:ascii="宋体" w:hAnsi="宋体" w:hint="eastAsia"/>
          <w:sz w:val="24"/>
        </w:rPr>
        <w:t>综合商务英语</w:t>
      </w:r>
      <w:r w:rsidRPr="00DB4B8A">
        <w:rPr>
          <w:rFonts w:ascii="宋体" w:hAnsi="宋体"/>
          <w:sz w:val="24"/>
        </w:rPr>
        <w:t>1</w:t>
      </w:r>
      <w:r w:rsidRPr="00DB4B8A">
        <w:rPr>
          <w:rFonts w:ascii="宋体" w:hAnsi="宋体" w:hint="eastAsia"/>
          <w:sz w:val="24"/>
        </w:rPr>
        <w:t>、商务英语视听</w:t>
      </w:r>
      <w:r w:rsidRPr="00DB4B8A">
        <w:rPr>
          <w:rFonts w:ascii="宋体" w:hAnsi="宋体"/>
          <w:sz w:val="24"/>
        </w:rPr>
        <w:t>1</w:t>
      </w:r>
      <w:r w:rsidRPr="00DB4B8A">
        <w:rPr>
          <w:rFonts w:ascii="宋体" w:hAnsi="宋体" w:hint="eastAsia"/>
          <w:sz w:val="24"/>
        </w:rPr>
        <w:t>、商务英语口语</w:t>
      </w:r>
      <w:r w:rsidRPr="00DB4B8A">
        <w:rPr>
          <w:rFonts w:ascii="宋体" w:hAnsi="宋体"/>
          <w:sz w:val="24"/>
        </w:rPr>
        <w:t>1</w:t>
      </w:r>
      <w:r w:rsidRPr="00DB4B8A">
        <w:rPr>
          <w:rFonts w:ascii="宋体" w:hAnsi="宋体" w:hint="eastAsia"/>
          <w:sz w:val="24"/>
        </w:rPr>
        <w:t>、商务英语笔译、商务英语阅读</w:t>
      </w:r>
      <w:r w:rsidRPr="00DB4B8A">
        <w:rPr>
          <w:rFonts w:ascii="宋体" w:hAnsi="宋体"/>
          <w:sz w:val="24"/>
        </w:rPr>
        <w:t>2</w:t>
      </w:r>
      <w:r w:rsidRPr="00DB4B8A">
        <w:rPr>
          <w:rFonts w:ascii="宋体" w:hAnsi="宋体" w:hint="eastAsia"/>
          <w:sz w:val="24"/>
        </w:rPr>
        <w:t>、国际贸易理论与实务</w:t>
      </w:r>
      <w:r w:rsidRPr="00DB4B8A">
        <w:rPr>
          <w:rFonts w:ascii="宋体" w:hAnsi="宋体"/>
          <w:sz w:val="24"/>
        </w:rPr>
        <w:t>1</w:t>
      </w:r>
      <w:r w:rsidRPr="00DB4B8A">
        <w:rPr>
          <w:rFonts w:ascii="宋体" w:hAnsi="宋体" w:hint="eastAsia"/>
          <w:sz w:val="24"/>
        </w:rPr>
        <w:t>、外贸函电、国际外贸单证、跨境电商</w:t>
      </w:r>
      <w:r>
        <w:rPr>
          <w:rFonts w:ascii="宋体" w:hAnsi="宋体" w:hint="eastAsia"/>
          <w:sz w:val="24"/>
        </w:rPr>
        <w:t>等</w:t>
      </w:r>
    </w:p>
    <w:p w:rsidR="00587E04" w:rsidRPr="00C55F8B" w:rsidRDefault="00587E04" w:rsidP="00370FEB">
      <w:pPr>
        <w:spacing w:line="360" w:lineRule="auto"/>
        <w:rPr>
          <w:rFonts w:ascii="宋体"/>
          <w:b/>
          <w:sz w:val="24"/>
        </w:rPr>
      </w:pPr>
      <w:r w:rsidRPr="00C55F8B">
        <w:rPr>
          <w:rFonts w:ascii="宋体" w:hAnsi="宋体" w:hint="eastAsia"/>
          <w:b/>
          <w:sz w:val="24"/>
        </w:rPr>
        <w:t>八、辅修证书</w:t>
      </w:r>
    </w:p>
    <w:p w:rsidR="00587E04" w:rsidRPr="00C55F8B" w:rsidRDefault="00587E04" w:rsidP="00EB355D">
      <w:pPr>
        <w:spacing w:line="360" w:lineRule="auto"/>
        <w:ind w:firstLineChars="200" w:firstLine="31680"/>
        <w:rPr>
          <w:rFonts w:ascii="宋体"/>
          <w:sz w:val="24"/>
        </w:rPr>
      </w:pPr>
      <w:r w:rsidRPr="00C55F8B">
        <w:rPr>
          <w:rFonts w:ascii="宋体" w:hAnsi="宋体" w:hint="eastAsia"/>
          <w:sz w:val="24"/>
        </w:rPr>
        <w:t>修完辅修专业教学计划规定的课程</w:t>
      </w:r>
      <w:r>
        <w:rPr>
          <w:rFonts w:ascii="宋体" w:hAnsi="宋体" w:hint="eastAsia"/>
          <w:sz w:val="24"/>
        </w:rPr>
        <w:t>并取得相应</w:t>
      </w:r>
      <w:r w:rsidRPr="00C55F8B">
        <w:rPr>
          <w:rFonts w:ascii="宋体" w:hAnsi="宋体" w:hint="eastAsia"/>
          <w:sz w:val="24"/>
        </w:rPr>
        <w:t>学分，毕业时由学校颁发辅修证书。</w:t>
      </w:r>
    </w:p>
    <w:p w:rsidR="00587E04" w:rsidRPr="00C55F8B" w:rsidRDefault="00587E04" w:rsidP="00F642A6">
      <w:pPr>
        <w:spacing w:line="500" w:lineRule="exact"/>
        <w:rPr>
          <w:rFonts w:ascii="宋体"/>
          <w:b/>
          <w:sz w:val="24"/>
        </w:rPr>
      </w:pPr>
      <w:r w:rsidRPr="00C55F8B">
        <w:rPr>
          <w:rFonts w:ascii="宋体" w:hAnsi="宋体" w:hint="eastAsia"/>
          <w:b/>
          <w:sz w:val="24"/>
        </w:rPr>
        <w:t>九、辅修专业教学计划</w:t>
      </w:r>
    </w:p>
    <w:tbl>
      <w:tblPr>
        <w:tblW w:w="10344" w:type="dxa"/>
        <w:jc w:val="center"/>
        <w:tblLayout w:type="fixed"/>
        <w:tblLook w:val="0000"/>
      </w:tblPr>
      <w:tblGrid>
        <w:gridCol w:w="788"/>
        <w:gridCol w:w="1048"/>
        <w:gridCol w:w="1772"/>
        <w:gridCol w:w="740"/>
        <w:gridCol w:w="740"/>
        <w:gridCol w:w="679"/>
        <w:gridCol w:w="653"/>
        <w:gridCol w:w="596"/>
        <w:gridCol w:w="538"/>
        <w:gridCol w:w="726"/>
        <w:gridCol w:w="550"/>
        <w:gridCol w:w="709"/>
        <w:gridCol w:w="805"/>
      </w:tblGrid>
      <w:tr w:rsidR="00587E04" w:rsidRPr="00CD3518" w:rsidTr="0057246D">
        <w:trPr>
          <w:trHeight w:val="450"/>
          <w:jc w:val="center"/>
        </w:trPr>
        <w:tc>
          <w:tcPr>
            <w:tcW w:w="10344" w:type="dxa"/>
            <w:gridSpan w:val="13"/>
            <w:tcBorders>
              <w:top w:val="nil"/>
              <w:left w:val="nil"/>
              <w:bottom w:val="nil"/>
              <w:right w:val="nil"/>
            </w:tcBorders>
            <w:vAlign w:val="bottom"/>
          </w:tcPr>
          <w:p w:rsidR="00587E04" w:rsidRPr="00370FEB" w:rsidRDefault="00587E04" w:rsidP="003030FE">
            <w:pPr>
              <w:widowControl/>
              <w:spacing w:beforeLines="50" w:afterLines="50" w:line="360" w:lineRule="auto"/>
              <w:jc w:val="center"/>
              <w:rPr>
                <w:rFonts w:ascii="宋体" w:cs="宋体"/>
                <w:b/>
                <w:kern w:val="0"/>
                <w:sz w:val="28"/>
                <w:szCs w:val="28"/>
              </w:rPr>
            </w:pPr>
            <w:r w:rsidRPr="00370FEB">
              <w:rPr>
                <w:rFonts w:ascii="宋体" w:hAnsi="宋体" w:cs="宋体" w:hint="eastAsia"/>
                <w:b/>
                <w:bCs/>
                <w:kern w:val="0"/>
                <w:sz w:val="28"/>
                <w:szCs w:val="28"/>
              </w:rPr>
              <w:t>衢州学院</w:t>
            </w:r>
            <w:r>
              <w:rPr>
                <w:rFonts w:ascii="宋体" w:hAnsi="宋体" w:cs="宋体" w:hint="eastAsia"/>
                <w:b/>
                <w:bCs/>
                <w:kern w:val="0"/>
                <w:sz w:val="28"/>
                <w:szCs w:val="28"/>
              </w:rPr>
              <w:t>商务英语</w:t>
            </w:r>
            <w:r w:rsidRPr="00370FEB">
              <w:rPr>
                <w:rFonts w:ascii="宋体" w:hAnsi="宋体" w:cs="宋体" w:hint="eastAsia"/>
                <w:b/>
                <w:bCs/>
                <w:kern w:val="0"/>
                <w:sz w:val="28"/>
                <w:szCs w:val="28"/>
              </w:rPr>
              <w:t>专业辅修课程设置一览</w:t>
            </w:r>
          </w:p>
        </w:tc>
      </w:tr>
      <w:tr w:rsidR="00587E04" w:rsidRPr="00CD3518" w:rsidTr="0057246D">
        <w:trPr>
          <w:trHeight w:val="285"/>
          <w:jc w:val="center"/>
        </w:trPr>
        <w:tc>
          <w:tcPr>
            <w:tcW w:w="788" w:type="dxa"/>
            <w:vMerge w:val="restart"/>
            <w:tcBorders>
              <w:top w:val="single" w:sz="4" w:space="0" w:color="auto"/>
              <w:left w:val="single" w:sz="4" w:space="0" w:color="auto"/>
              <w:bottom w:val="single" w:sz="4" w:space="0" w:color="auto"/>
              <w:right w:val="single" w:sz="4" w:space="0" w:color="auto"/>
            </w:tcBorders>
            <w:textDirection w:val="tbRlV"/>
            <w:vAlign w:val="center"/>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课程性质</w:t>
            </w:r>
          </w:p>
        </w:tc>
        <w:tc>
          <w:tcPr>
            <w:tcW w:w="1048" w:type="dxa"/>
            <w:vMerge w:val="restart"/>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课程代码</w:t>
            </w:r>
          </w:p>
        </w:tc>
        <w:tc>
          <w:tcPr>
            <w:tcW w:w="1772" w:type="dxa"/>
            <w:vMerge w:val="restart"/>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课程名称（中英文）</w:t>
            </w:r>
          </w:p>
        </w:tc>
        <w:tc>
          <w:tcPr>
            <w:tcW w:w="740" w:type="dxa"/>
            <w:vMerge w:val="restart"/>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学分</w:t>
            </w:r>
          </w:p>
        </w:tc>
        <w:tc>
          <w:tcPr>
            <w:tcW w:w="740" w:type="dxa"/>
            <w:vMerge w:val="restart"/>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周学时</w:t>
            </w:r>
          </w:p>
        </w:tc>
        <w:tc>
          <w:tcPr>
            <w:tcW w:w="679" w:type="dxa"/>
            <w:vMerge w:val="restart"/>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总学时</w:t>
            </w:r>
          </w:p>
        </w:tc>
        <w:tc>
          <w:tcPr>
            <w:tcW w:w="1249" w:type="dxa"/>
            <w:gridSpan w:val="2"/>
            <w:tcBorders>
              <w:top w:val="single" w:sz="4" w:space="0" w:color="auto"/>
              <w:left w:val="nil"/>
              <w:bottom w:val="single" w:sz="4" w:space="0" w:color="auto"/>
              <w:right w:val="single" w:sz="4" w:space="0" w:color="auto"/>
            </w:tcBorders>
            <w:vAlign w:val="bottom"/>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学时分配</w:t>
            </w:r>
          </w:p>
        </w:tc>
        <w:tc>
          <w:tcPr>
            <w:tcW w:w="538" w:type="dxa"/>
            <w:vMerge w:val="restart"/>
            <w:tcBorders>
              <w:top w:val="single" w:sz="4" w:space="0" w:color="auto"/>
              <w:left w:val="single" w:sz="4" w:space="0" w:color="auto"/>
              <w:bottom w:val="single" w:sz="4" w:space="0" w:color="auto"/>
              <w:right w:val="single" w:sz="4" w:space="0" w:color="auto"/>
            </w:tcBorders>
            <w:textDirection w:val="tbRlV"/>
            <w:vAlign w:val="bottom"/>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考核方式</w:t>
            </w:r>
          </w:p>
        </w:tc>
        <w:tc>
          <w:tcPr>
            <w:tcW w:w="726" w:type="dxa"/>
            <w:vMerge w:val="restart"/>
            <w:tcBorders>
              <w:top w:val="single" w:sz="4" w:space="0" w:color="auto"/>
              <w:left w:val="single" w:sz="4" w:space="0" w:color="auto"/>
              <w:bottom w:val="single" w:sz="4" w:space="0" w:color="auto"/>
              <w:right w:val="single" w:sz="4" w:space="0" w:color="auto"/>
            </w:tcBorders>
            <w:textDirection w:val="tbRlV"/>
            <w:vAlign w:val="bottom"/>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开课单位</w:t>
            </w:r>
          </w:p>
        </w:tc>
        <w:tc>
          <w:tcPr>
            <w:tcW w:w="550" w:type="dxa"/>
            <w:vMerge w:val="restart"/>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建议修读学期</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上课时间</w:t>
            </w:r>
          </w:p>
        </w:tc>
        <w:tc>
          <w:tcPr>
            <w:tcW w:w="805" w:type="dxa"/>
            <w:vMerge w:val="restart"/>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备注</w:t>
            </w:r>
          </w:p>
        </w:tc>
      </w:tr>
      <w:tr w:rsidR="00587E04" w:rsidRPr="00CD3518" w:rsidTr="0057246D">
        <w:trPr>
          <w:trHeight w:val="780"/>
          <w:jc w:val="center"/>
        </w:trPr>
        <w:tc>
          <w:tcPr>
            <w:tcW w:w="788" w:type="dxa"/>
            <w:vMerge/>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c>
          <w:tcPr>
            <w:tcW w:w="1048" w:type="dxa"/>
            <w:vMerge/>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c>
          <w:tcPr>
            <w:tcW w:w="1772" w:type="dxa"/>
            <w:vMerge/>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c>
          <w:tcPr>
            <w:tcW w:w="740" w:type="dxa"/>
            <w:vMerge/>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c>
          <w:tcPr>
            <w:tcW w:w="740" w:type="dxa"/>
            <w:vMerge/>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c>
          <w:tcPr>
            <w:tcW w:w="679" w:type="dxa"/>
            <w:vMerge/>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c>
          <w:tcPr>
            <w:tcW w:w="653" w:type="dxa"/>
            <w:tcBorders>
              <w:top w:val="nil"/>
              <w:left w:val="nil"/>
              <w:bottom w:val="single" w:sz="4" w:space="0" w:color="auto"/>
              <w:right w:val="single" w:sz="4" w:space="0" w:color="auto"/>
            </w:tcBorders>
            <w:textDirection w:val="tbRlV"/>
            <w:vAlign w:val="bottom"/>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讲课</w:t>
            </w:r>
          </w:p>
        </w:tc>
        <w:tc>
          <w:tcPr>
            <w:tcW w:w="596" w:type="dxa"/>
            <w:tcBorders>
              <w:top w:val="nil"/>
              <w:left w:val="nil"/>
              <w:bottom w:val="single" w:sz="4" w:space="0" w:color="auto"/>
              <w:right w:val="single" w:sz="4" w:space="0" w:color="auto"/>
            </w:tcBorders>
            <w:textDirection w:val="tbRlV"/>
            <w:vAlign w:val="bottom"/>
          </w:tcPr>
          <w:p w:rsidR="00587E04" w:rsidRPr="00CD3518" w:rsidRDefault="00587E04" w:rsidP="00B65105">
            <w:pPr>
              <w:widowControl/>
              <w:jc w:val="center"/>
              <w:rPr>
                <w:rFonts w:ascii="宋体" w:cs="宋体"/>
                <w:b/>
                <w:bCs/>
                <w:kern w:val="0"/>
                <w:sz w:val="18"/>
                <w:szCs w:val="18"/>
              </w:rPr>
            </w:pPr>
            <w:r w:rsidRPr="00CD3518">
              <w:rPr>
                <w:rFonts w:ascii="宋体" w:hAnsi="宋体" w:cs="宋体" w:hint="eastAsia"/>
                <w:b/>
                <w:bCs/>
                <w:kern w:val="0"/>
                <w:sz w:val="18"/>
                <w:szCs w:val="18"/>
              </w:rPr>
              <w:t>实践</w:t>
            </w:r>
          </w:p>
        </w:tc>
        <w:tc>
          <w:tcPr>
            <w:tcW w:w="538" w:type="dxa"/>
            <w:vMerge/>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c>
          <w:tcPr>
            <w:tcW w:w="726" w:type="dxa"/>
            <w:vMerge/>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c>
          <w:tcPr>
            <w:tcW w:w="550" w:type="dxa"/>
            <w:vMerge/>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c>
          <w:tcPr>
            <w:tcW w:w="805" w:type="dxa"/>
            <w:vMerge/>
            <w:tcBorders>
              <w:top w:val="single" w:sz="4" w:space="0" w:color="auto"/>
              <w:left w:val="single" w:sz="4" w:space="0" w:color="auto"/>
              <w:bottom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r>
      <w:tr w:rsidR="00587E04" w:rsidRPr="00CD3518" w:rsidTr="0057246D">
        <w:trPr>
          <w:trHeight w:val="697"/>
          <w:jc w:val="center"/>
        </w:trPr>
        <w:tc>
          <w:tcPr>
            <w:tcW w:w="788" w:type="dxa"/>
            <w:vMerge/>
            <w:tcBorders>
              <w:left w:val="single" w:sz="4" w:space="0" w:color="auto"/>
              <w:right w:val="single" w:sz="4" w:space="0" w:color="auto"/>
            </w:tcBorders>
            <w:vAlign w:val="center"/>
          </w:tcPr>
          <w:p w:rsidR="00587E04" w:rsidRPr="00CD3518" w:rsidRDefault="00587E04" w:rsidP="00B65105">
            <w:pPr>
              <w:widowControl/>
              <w:jc w:val="left"/>
              <w:rPr>
                <w:rFonts w:ascii="宋体" w:cs="宋体"/>
                <w:b/>
                <w:bCs/>
                <w:kern w:val="0"/>
                <w:sz w:val="18"/>
                <w:szCs w:val="18"/>
              </w:rPr>
            </w:pPr>
          </w:p>
        </w:tc>
        <w:tc>
          <w:tcPr>
            <w:tcW w:w="1048" w:type="dxa"/>
            <w:tcBorders>
              <w:top w:val="nil"/>
              <w:left w:val="nil"/>
              <w:bottom w:val="single" w:sz="4" w:space="0" w:color="auto"/>
              <w:right w:val="single" w:sz="4" w:space="0" w:color="auto"/>
            </w:tcBorders>
            <w:vAlign w:val="center"/>
          </w:tcPr>
          <w:p w:rsidR="00587E04" w:rsidRPr="004A378F" w:rsidRDefault="00587E04" w:rsidP="004A378F">
            <w:pPr>
              <w:widowControl/>
              <w:jc w:val="center"/>
              <w:rPr>
                <w:rFonts w:ascii="宋体" w:cs="宋体"/>
                <w:bCs/>
                <w:kern w:val="0"/>
                <w:szCs w:val="21"/>
              </w:rPr>
            </w:pPr>
            <w:r>
              <w:rPr>
                <w:sz w:val="15"/>
                <w:szCs w:val="15"/>
              </w:rPr>
              <w:t>06120600</w:t>
            </w:r>
          </w:p>
        </w:tc>
        <w:tc>
          <w:tcPr>
            <w:tcW w:w="1772" w:type="dxa"/>
            <w:tcBorders>
              <w:top w:val="nil"/>
              <w:left w:val="nil"/>
              <w:bottom w:val="single" w:sz="4" w:space="0" w:color="auto"/>
              <w:right w:val="single" w:sz="4" w:space="0" w:color="auto"/>
            </w:tcBorders>
            <w:vAlign w:val="center"/>
          </w:tcPr>
          <w:p w:rsidR="00587E04" w:rsidRDefault="00587E04" w:rsidP="006160A0">
            <w:pPr>
              <w:rPr>
                <w:rFonts w:ascii="宋体"/>
                <w:sz w:val="16"/>
                <w:szCs w:val="16"/>
              </w:rPr>
            </w:pPr>
            <w:r>
              <w:rPr>
                <w:rFonts w:ascii="宋体" w:hAnsi="宋体" w:hint="eastAsia"/>
                <w:sz w:val="16"/>
                <w:szCs w:val="16"/>
              </w:rPr>
              <w:t>综合商务英语</w:t>
            </w:r>
            <w:r>
              <w:rPr>
                <w:rFonts w:ascii="宋体" w:hAnsi="宋体"/>
                <w:sz w:val="16"/>
                <w:szCs w:val="16"/>
              </w:rPr>
              <w:t xml:space="preserve">1 </w:t>
            </w:r>
          </w:p>
          <w:p w:rsidR="00587E04" w:rsidRPr="00DD7875" w:rsidRDefault="00587E04" w:rsidP="006160A0">
            <w:pPr>
              <w:rPr>
                <w:sz w:val="16"/>
                <w:szCs w:val="16"/>
              </w:rPr>
            </w:pPr>
            <w:r w:rsidRPr="008D1530">
              <w:rPr>
                <w:sz w:val="16"/>
                <w:szCs w:val="16"/>
              </w:rPr>
              <w:t>Integrated Course of Business English 1</w:t>
            </w:r>
          </w:p>
        </w:tc>
        <w:tc>
          <w:tcPr>
            <w:tcW w:w="740" w:type="dxa"/>
            <w:tcBorders>
              <w:top w:val="nil"/>
              <w:left w:val="nil"/>
              <w:bottom w:val="single" w:sz="4" w:space="0" w:color="auto"/>
              <w:right w:val="single" w:sz="4" w:space="0" w:color="auto"/>
            </w:tcBorders>
            <w:vAlign w:val="center"/>
          </w:tcPr>
          <w:p w:rsidR="00587E04" w:rsidRPr="004A378F" w:rsidRDefault="00587E04" w:rsidP="004A378F">
            <w:pPr>
              <w:jc w:val="center"/>
              <w:rPr>
                <w:rFonts w:ascii="宋体"/>
                <w:sz w:val="16"/>
                <w:szCs w:val="16"/>
              </w:rPr>
            </w:pPr>
            <w:r>
              <w:rPr>
                <w:rFonts w:ascii="宋体" w:hAnsi="宋体"/>
                <w:sz w:val="16"/>
                <w:szCs w:val="16"/>
              </w:rPr>
              <w:t>4</w:t>
            </w:r>
          </w:p>
        </w:tc>
        <w:tc>
          <w:tcPr>
            <w:tcW w:w="740" w:type="dxa"/>
            <w:tcBorders>
              <w:top w:val="nil"/>
              <w:left w:val="nil"/>
              <w:bottom w:val="single" w:sz="4" w:space="0" w:color="auto"/>
              <w:right w:val="single" w:sz="4" w:space="0" w:color="auto"/>
            </w:tcBorders>
            <w:vAlign w:val="center"/>
          </w:tcPr>
          <w:p w:rsidR="00587E04" w:rsidRPr="004A378F" w:rsidRDefault="00587E04" w:rsidP="004A378F">
            <w:pPr>
              <w:jc w:val="center"/>
              <w:rPr>
                <w:rFonts w:ascii="宋体"/>
                <w:sz w:val="16"/>
                <w:szCs w:val="16"/>
              </w:rPr>
            </w:pPr>
            <w:r>
              <w:rPr>
                <w:rFonts w:ascii="宋体" w:hAnsi="宋体"/>
                <w:sz w:val="16"/>
                <w:szCs w:val="16"/>
              </w:rPr>
              <w:t>4</w:t>
            </w:r>
          </w:p>
        </w:tc>
        <w:tc>
          <w:tcPr>
            <w:tcW w:w="679" w:type="dxa"/>
            <w:tcBorders>
              <w:top w:val="nil"/>
              <w:left w:val="nil"/>
              <w:bottom w:val="single" w:sz="4" w:space="0" w:color="auto"/>
              <w:right w:val="single" w:sz="4" w:space="0" w:color="auto"/>
            </w:tcBorders>
            <w:vAlign w:val="center"/>
          </w:tcPr>
          <w:p w:rsidR="00587E04" w:rsidRPr="004A378F" w:rsidRDefault="00587E04" w:rsidP="004A378F">
            <w:pPr>
              <w:jc w:val="center"/>
              <w:rPr>
                <w:rFonts w:ascii="宋体"/>
                <w:sz w:val="16"/>
                <w:szCs w:val="16"/>
              </w:rPr>
            </w:pPr>
            <w:r>
              <w:rPr>
                <w:rFonts w:ascii="宋体" w:hAnsi="宋体"/>
                <w:sz w:val="16"/>
                <w:szCs w:val="16"/>
              </w:rPr>
              <w:t>64</w:t>
            </w:r>
          </w:p>
        </w:tc>
        <w:tc>
          <w:tcPr>
            <w:tcW w:w="653" w:type="dxa"/>
            <w:tcBorders>
              <w:top w:val="nil"/>
              <w:left w:val="nil"/>
              <w:bottom w:val="single" w:sz="4" w:space="0" w:color="auto"/>
              <w:right w:val="single" w:sz="4" w:space="0" w:color="auto"/>
            </w:tcBorders>
            <w:vAlign w:val="center"/>
          </w:tcPr>
          <w:p w:rsidR="00587E04" w:rsidRPr="004A378F" w:rsidRDefault="00587E04" w:rsidP="004A378F">
            <w:pPr>
              <w:jc w:val="center"/>
              <w:rPr>
                <w:rFonts w:ascii="宋体"/>
                <w:sz w:val="16"/>
                <w:szCs w:val="16"/>
              </w:rPr>
            </w:pPr>
            <w:r>
              <w:rPr>
                <w:rFonts w:ascii="宋体" w:hAnsi="宋体"/>
                <w:sz w:val="16"/>
                <w:szCs w:val="16"/>
              </w:rPr>
              <w:t>64</w:t>
            </w:r>
          </w:p>
        </w:tc>
        <w:tc>
          <w:tcPr>
            <w:tcW w:w="596" w:type="dxa"/>
            <w:tcBorders>
              <w:top w:val="nil"/>
              <w:left w:val="nil"/>
              <w:bottom w:val="single" w:sz="4" w:space="0" w:color="auto"/>
              <w:right w:val="single" w:sz="4" w:space="0" w:color="auto"/>
            </w:tcBorders>
            <w:vAlign w:val="center"/>
          </w:tcPr>
          <w:p w:rsidR="00587E04" w:rsidRPr="004A378F" w:rsidRDefault="00587E04" w:rsidP="004A378F">
            <w:pPr>
              <w:jc w:val="center"/>
              <w:rPr>
                <w:rFonts w:ascii="宋体"/>
                <w:sz w:val="16"/>
                <w:szCs w:val="16"/>
              </w:rPr>
            </w:pPr>
          </w:p>
        </w:tc>
        <w:tc>
          <w:tcPr>
            <w:tcW w:w="538" w:type="dxa"/>
            <w:tcBorders>
              <w:top w:val="nil"/>
              <w:left w:val="nil"/>
              <w:bottom w:val="single" w:sz="4" w:space="0" w:color="auto"/>
              <w:right w:val="single" w:sz="4" w:space="0" w:color="auto"/>
            </w:tcBorders>
            <w:vAlign w:val="center"/>
          </w:tcPr>
          <w:p w:rsidR="00587E04" w:rsidRPr="004A378F" w:rsidRDefault="00587E04" w:rsidP="00A61893">
            <w:pPr>
              <w:jc w:val="center"/>
              <w:rPr>
                <w:rFonts w:ascii="宋体"/>
                <w:sz w:val="16"/>
                <w:szCs w:val="16"/>
              </w:rPr>
            </w:pPr>
            <w:r>
              <w:rPr>
                <w:rFonts w:ascii="宋体" w:hAnsi="宋体" w:hint="eastAsia"/>
                <w:sz w:val="16"/>
                <w:szCs w:val="16"/>
              </w:rPr>
              <w:t>考试</w:t>
            </w:r>
          </w:p>
        </w:tc>
        <w:tc>
          <w:tcPr>
            <w:tcW w:w="726" w:type="dxa"/>
            <w:tcBorders>
              <w:top w:val="nil"/>
              <w:left w:val="nil"/>
              <w:bottom w:val="single" w:sz="4" w:space="0" w:color="auto"/>
              <w:right w:val="single" w:sz="4" w:space="0" w:color="auto"/>
            </w:tcBorders>
            <w:vAlign w:val="center"/>
          </w:tcPr>
          <w:p w:rsidR="00587E04" w:rsidRPr="004A378F" w:rsidRDefault="00587E04" w:rsidP="004A378F">
            <w:pPr>
              <w:jc w:val="center"/>
              <w:rPr>
                <w:rFonts w:ascii="宋体"/>
                <w:sz w:val="16"/>
                <w:szCs w:val="16"/>
              </w:rPr>
            </w:pPr>
            <w:r>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Pr="004A378F" w:rsidRDefault="00587E04" w:rsidP="004A378F">
            <w:pPr>
              <w:jc w:val="center"/>
              <w:rPr>
                <w:rFonts w:ascii="宋体"/>
                <w:sz w:val="16"/>
                <w:szCs w:val="16"/>
              </w:rPr>
            </w:pPr>
            <w:r>
              <w:rPr>
                <w:rFonts w:ascii="宋体" w:hAnsi="宋体"/>
                <w:sz w:val="16"/>
                <w:szCs w:val="16"/>
              </w:rPr>
              <w:t>3</w:t>
            </w:r>
          </w:p>
        </w:tc>
        <w:tc>
          <w:tcPr>
            <w:tcW w:w="709" w:type="dxa"/>
            <w:tcBorders>
              <w:top w:val="nil"/>
              <w:left w:val="nil"/>
              <w:bottom w:val="single" w:sz="4" w:space="0" w:color="auto"/>
              <w:right w:val="single" w:sz="4" w:space="0" w:color="auto"/>
            </w:tcBorders>
            <w:vAlign w:val="center"/>
          </w:tcPr>
          <w:p w:rsidR="00587E04" w:rsidRPr="004A378F" w:rsidRDefault="00587E04" w:rsidP="00A61893">
            <w:pPr>
              <w:jc w:val="center"/>
              <w:rPr>
                <w:rFonts w:ascii="宋体"/>
                <w:b/>
                <w:kern w:val="0"/>
                <w:szCs w:val="21"/>
              </w:rPr>
            </w:pPr>
            <w:r>
              <w:rPr>
                <w:rFonts w:ascii="宋体" w:hAnsi="宋体" w:hint="eastAsia"/>
                <w:sz w:val="16"/>
                <w:szCs w:val="16"/>
              </w:rPr>
              <w:t>晚上</w:t>
            </w:r>
          </w:p>
        </w:tc>
        <w:tc>
          <w:tcPr>
            <w:tcW w:w="805" w:type="dxa"/>
            <w:tcBorders>
              <w:top w:val="nil"/>
              <w:left w:val="nil"/>
              <w:bottom w:val="single" w:sz="4" w:space="0" w:color="auto"/>
              <w:right w:val="single" w:sz="4" w:space="0" w:color="auto"/>
            </w:tcBorders>
            <w:noWrap/>
            <w:vAlign w:val="center"/>
          </w:tcPr>
          <w:p w:rsidR="00587E04" w:rsidRDefault="00587E04" w:rsidP="00DD7875">
            <w:pPr>
              <w:jc w:val="center"/>
              <w:rPr>
                <w:rFonts w:ascii="宋体"/>
                <w:sz w:val="16"/>
                <w:szCs w:val="16"/>
              </w:rPr>
            </w:pPr>
            <w:r w:rsidRPr="008D1530">
              <w:rPr>
                <w:rFonts w:ascii="宋体" w:hAnsi="宋体"/>
                <w:sz w:val="16"/>
                <w:szCs w:val="16"/>
              </w:rPr>
              <w:t>1-16</w:t>
            </w:r>
            <w:r w:rsidRPr="008D1530">
              <w:rPr>
                <w:rFonts w:ascii="宋体" w:hAnsi="宋体" w:hint="eastAsia"/>
                <w:sz w:val="16"/>
                <w:szCs w:val="16"/>
              </w:rPr>
              <w:t>周</w:t>
            </w:r>
          </w:p>
          <w:p w:rsidR="00587E04" w:rsidRPr="004A378F" w:rsidRDefault="00587E04" w:rsidP="004A378F">
            <w:pPr>
              <w:widowControl/>
              <w:jc w:val="center"/>
              <w:rPr>
                <w:rFonts w:ascii="宋体" w:cs="宋体"/>
                <w:b/>
                <w:kern w:val="0"/>
                <w:sz w:val="24"/>
              </w:rPr>
            </w:pPr>
          </w:p>
        </w:tc>
      </w:tr>
      <w:tr w:rsidR="00587E04" w:rsidRPr="00CD3518" w:rsidTr="0057246D">
        <w:trPr>
          <w:trHeight w:val="693"/>
          <w:jc w:val="center"/>
        </w:trPr>
        <w:tc>
          <w:tcPr>
            <w:tcW w:w="788" w:type="dxa"/>
            <w:vMerge/>
            <w:tcBorders>
              <w:left w:val="single" w:sz="4" w:space="0" w:color="auto"/>
              <w:right w:val="single" w:sz="4" w:space="0" w:color="auto"/>
            </w:tcBorders>
            <w:vAlign w:val="center"/>
          </w:tcPr>
          <w:p w:rsidR="00587E04" w:rsidRPr="00CD3518" w:rsidRDefault="00587E04" w:rsidP="00DD7875">
            <w:pPr>
              <w:widowControl/>
              <w:jc w:val="left"/>
              <w:rPr>
                <w:rFonts w:ascii="宋体" w:cs="宋体"/>
                <w:b/>
                <w:bCs/>
                <w:kern w:val="0"/>
                <w:sz w:val="18"/>
                <w:szCs w:val="18"/>
              </w:rPr>
            </w:pPr>
          </w:p>
        </w:tc>
        <w:tc>
          <w:tcPr>
            <w:tcW w:w="1048" w:type="dxa"/>
            <w:tcBorders>
              <w:top w:val="nil"/>
              <w:left w:val="nil"/>
              <w:bottom w:val="single" w:sz="4" w:space="0" w:color="auto"/>
              <w:right w:val="single" w:sz="4" w:space="0" w:color="auto"/>
            </w:tcBorders>
            <w:vAlign w:val="center"/>
          </w:tcPr>
          <w:p w:rsidR="00587E04" w:rsidRPr="004A378F" w:rsidRDefault="00587E04" w:rsidP="00DD7875">
            <w:pPr>
              <w:widowControl/>
              <w:jc w:val="center"/>
              <w:rPr>
                <w:rFonts w:ascii="宋体" w:cs="宋体"/>
                <w:bCs/>
                <w:kern w:val="0"/>
                <w:szCs w:val="21"/>
              </w:rPr>
            </w:pPr>
            <w:r>
              <w:rPr>
                <w:sz w:val="15"/>
                <w:szCs w:val="15"/>
              </w:rPr>
              <w:t>06170790</w:t>
            </w:r>
          </w:p>
        </w:tc>
        <w:tc>
          <w:tcPr>
            <w:tcW w:w="1772" w:type="dxa"/>
            <w:tcBorders>
              <w:top w:val="nil"/>
              <w:left w:val="nil"/>
              <w:bottom w:val="single" w:sz="4" w:space="0" w:color="auto"/>
              <w:right w:val="single" w:sz="4" w:space="0" w:color="auto"/>
            </w:tcBorders>
            <w:vAlign w:val="center"/>
          </w:tcPr>
          <w:p w:rsidR="00587E04" w:rsidRDefault="00587E04" w:rsidP="00DD7875">
            <w:pPr>
              <w:rPr>
                <w:rFonts w:ascii="宋体"/>
                <w:sz w:val="16"/>
                <w:szCs w:val="16"/>
              </w:rPr>
            </w:pPr>
            <w:r>
              <w:rPr>
                <w:rFonts w:ascii="宋体" w:hAnsi="宋体" w:hint="eastAsia"/>
                <w:sz w:val="16"/>
                <w:szCs w:val="16"/>
              </w:rPr>
              <w:t>商务英语视听</w:t>
            </w:r>
            <w:r>
              <w:rPr>
                <w:rFonts w:ascii="宋体" w:hAnsi="宋体"/>
                <w:sz w:val="16"/>
                <w:szCs w:val="16"/>
              </w:rPr>
              <w:t xml:space="preserve">1 </w:t>
            </w:r>
          </w:p>
          <w:p w:rsidR="00587E04" w:rsidRPr="00A61893" w:rsidRDefault="00587E04" w:rsidP="00DD7875">
            <w:pPr>
              <w:rPr>
                <w:sz w:val="16"/>
                <w:szCs w:val="16"/>
              </w:rPr>
            </w:pPr>
            <w:r w:rsidRPr="008D1530">
              <w:rPr>
                <w:sz w:val="16"/>
                <w:szCs w:val="16"/>
              </w:rPr>
              <w:t xml:space="preserve">Business English </w:t>
            </w:r>
            <w:r>
              <w:rPr>
                <w:sz w:val="16"/>
                <w:szCs w:val="16"/>
              </w:rPr>
              <w:t>Audio-visual Course 1</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2</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2</w:t>
            </w:r>
          </w:p>
        </w:tc>
        <w:tc>
          <w:tcPr>
            <w:tcW w:w="679"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32</w:t>
            </w:r>
          </w:p>
        </w:tc>
        <w:tc>
          <w:tcPr>
            <w:tcW w:w="653"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16</w:t>
            </w:r>
          </w:p>
        </w:tc>
        <w:tc>
          <w:tcPr>
            <w:tcW w:w="596"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16</w:t>
            </w:r>
          </w:p>
        </w:tc>
        <w:tc>
          <w:tcPr>
            <w:tcW w:w="538" w:type="dxa"/>
            <w:tcBorders>
              <w:top w:val="nil"/>
              <w:left w:val="nil"/>
              <w:bottom w:val="single" w:sz="4" w:space="0" w:color="auto"/>
              <w:right w:val="single" w:sz="4" w:space="0" w:color="auto"/>
            </w:tcBorders>
            <w:vAlign w:val="center"/>
          </w:tcPr>
          <w:p w:rsidR="00587E04" w:rsidRDefault="00587E04" w:rsidP="00A61893">
            <w:pPr>
              <w:jc w:val="center"/>
            </w:pPr>
            <w:r w:rsidRPr="008D7809">
              <w:rPr>
                <w:rFonts w:ascii="宋体" w:hAnsi="宋体" w:cs="宋体" w:hint="eastAsia"/>
                <w:sz w:val="16"/>
                <w:szCs w:val="16"/>
              </w:rPr>
              <w:t>考试</w:t>
            </w:r>
          </w:p>
        </w:tc>
        <w:tc>
          <w:tcPr>
            <w:tcW w:w="726" w:type="dxa"/>
            <w:tcBorders>
              <w:top w:val="nil"/>
              <w:left w:val="nil"/>
              <w:bottom w:val="single" w:sz="4" w:space="0" w:color="auto"/>
              <w:right w:val="single" w:sz="4" w:space="0" w:color="auto"/>
            </w:tcBorders>
            <w:vAlign w:val="center"/>
          </w:tcPr>
          <w:p w:rsidR="00587E04" w:rsidRDefault="00587E04" w:rsidP="00A61893">
            <w:pPr>
              <w:jc w:val="center"/>
            </w:pPr>
            <w:r w:rsidRPr="00861C55">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3</w:t>
            </w:r>
          </w:p>
        </w:tc>
        <w:tc>
          <w:tcPr>
            <w:tcW w:w="709" w:type="dxa"/>
            <w:tcBorders>
              <w:top w:val="nil"/>
              <w:left w:val="nil"/>
              <w:bottom w:val="single" w:sz="4" w:space="0" w:color="auto"/>
              <w:right w:val="single" w:sz="4" w:space="0" w:color="auto"/>
            </w:tcBorders>
            <w:vAlign w:val="center"/>
          </w:tcPr>
          <w:p w:rsidR="00587E04" w:rsidRDefault="00587E04" w:rsidP="00A61893">
            <w:pPr>
              <w:jc w:val="center"/>
            </w:pPr>
            <w:r w:rsidRPr="00DA7E01">
              <w:rPr>
                <w:rFonts w:ascii="宋体" w:hAnsi="宋体" w:hint="eastAsia"/>
                <w:sz w:val="16"/>
                <w:szCs w:val="16"/>
              </w:rPr>
              <w:t>晚上</w:t>
            </w:r>
          </w:p>
        </w:tc>
        <w:tc>
          <w:tcPr>
            <w:tcW w:w="805" w:type="dxa"/>
            <w:tcBorders>
              <w:top w:val="nil"/>
              <w:left w:val="nil"/>
              <w:bottom w:val="single" w:sz="4" w:space="0" w:color="auto"/>
              <w:right w:val="single" w:sz="4" w:space="0" w:color="auto"/>
            </w:tcBorders>
            <w:noWrap/>
            <w:vAlign w:val="center"/>
          </w:tcPr>
          <w:p w:rsidR="00587E04" w:rsidRDefault="00587E04" w:rsidP="00DD7875">
            <w:pPr>
              <w:jc w:val="center"/>
              <w:rPr>
                <w:rFonts w:ascii="宋体"/>
                <w:sz w:val="16"/>
                <w:szCs w:val="16"/>
              </w:rPr>
            </w:pPr>
            <w:r w:rsidRPr="008D1530">
              <w:rPr>
                <w:rFonts w:ascii="宋体" w:hAnsi="宋体"/>
                <w:sz w:val="16"/>
                <w:szCs w:val="16"/>
              </w:rPr>
              <w:t>1-16</w:t>
            </w:r>
            <w:r w:rsidRPr="008D1530">
              <w:rPr>
                <w:rFonts w:ascii="宋体" w:hAnsi="宋体" w:hint="eastAsia"/>
                <w:sz w:val="16"/>
                <w:szCs w:val="16"/>
              </w:rPr>
              <w:t>周</w:t>
            </w:r>
          </w:p>
          <w:p w:rsidR="00587E04" w:rsidRPr="004A378F" w:rsidRDefault="00587E04" w:rsidP="00DD7875">
            <w:pPr>
              <w:widowControl/>
              <w:jc w:val="center"/>
              <w:rPr>
                <w:rFonts w:ascii="宋体" w:cs="宋体"/>
                <w:b/>
                <w:kern w:val="0"/>
                <w:sz w:val="24"/>
              </w:rPr>
            </w:pPr>
          </w:p>
        </w:tc>
      </w:tr>
      <w:tr w:rsidR="00587E04" w:rsidRPr="00CD3518" w:rsidTr="0057246D">
        <w:trPr>
          <w:trHeight w:val="693"/>
          <w:jc w:val="center"/>
        </w:trPr>
        <w:tc>
          <w:tcPr>
            <w:tcW w:w="788" w:type="dxa"/>
            <w:vMerge/>
            <w:tcBorders>
              <w:left w:val="single" w:sz="4" w:space="0" w:color="auto"/>
              <w:right w:val="single" w:sz="4" w:space="0" w:color="auto"/>
            </w:tcBorders>
            <w:vAlign w:val="center"/>
          </w:tcPr>
          <w:p w:rsidR="00587E04" w:rsidRPr="00CD3518" w:rsidRDefault="00587E04" w:rsidP="00DD7875">
            <w:pPr>
              <w:widowControl/>
              <w:jc w:val="left"/>
              <w:rPr>
                <w:rFonts w:ascii="宋体" w:cs="宋体"/>
                <w:b/>
                <w:bCs/>
                <w:kern w:val="0"/>
                <w:sz w:val="18"/>
                <w:szCs w:val="18"/>
              </w:rPr>
            </w:pPr>
          </w:p>
        </w:tc>
        <w:tc>
          <w:tcPr>
            <w:tcW w:w="1048" w:type="dxa"/>
            <w:tcBorders>
              <w:top w:val="nil"/>
              <w:left w:val="nil"/>
              <w:bottom w:val="single" w:sz="4" w:space="0" w:color="auto"/>
              <w:right w:val="single" w:sz="4" w:space="0" w:color="auto"/>
            </w:tcBorders>
            <w:vAlign w:val="center"/>
          </w:tcPr>
          <w:p w:rsidR="00587E04" w:rsidRPr="004A378F" w:rsidRDefault="00587E04" w:rsidP="008C7CC9">
            <w:pPr>
              <w:widowControl/>
              <w:jc w:val="center"/>
              <w:rPr>
                <w:rFonts w:ascii="宋体" w:cs="宋体"/>
                <w:bCs/>
                <w:kern w:val="0"/>
                <w:szCs w:val="21"/>
              </w:rPr>
            </w:pPr>
            <w:r>
              <w:rPr>
                <w:sz w:val="15"/>
                <w:szCs w:val="15"/>
              </w:rPr>
              <w:t>06130180</w:t>
            </w:r>
          </w:p>
        </w:tc>
        <w:tc>
          <w:tcPr>
            <w:tcW w:w="1772" w:type="dxa"/>
            <w:tcBorders>
              <w:top w:val="nil"/>
              <w:left w:val="nil"/>
              <w:bottom w:val="single" w:sz="4" w:space="0" w:color="auto"/>
              <w:right w:val="single" w:sz="4" w:space="0" w:color="auto"/>
            </w:tcBorders>
            <w:vAlign w:val="center"/>
          </w:tcPr>
          <w:p w:rsidR="00587E04" w:rsidRDefault="00587E04" w:rsidP="008C7CC9">
            <w:pPr>
              <w:rPr>
                <w:rFonts w:ascii="宋体"/>
                <w:sz w:val="16"/>
                <w:szCs w:val="16"/>
              </w:rPr>
            </w:pPr>
            <w:r>
              <w:rPr>
                <w:rFonts w:ascii="宋体" w:hAnsi="宋体" w:hint="eastAsia"/>
                <w:sz w:val="16"/>
                <w:szCs w:val="16"/>
              </w:rPr>
              <w:t>国际贸易理论与实务</w:t>
            </w:r>
            <w:r>
              <w:rPr>
                <w:rFonts w:ascii="宋体" w:hAnsi="宋体"/>
                <w:sz w:val="16"/>
                <w:szCs w:val="16"/>
              </w:rPr>
              <w:t>1</w:t>
            </w:r>
          </w:p>
          <w:p w:rsidR="00587E04" w:rsidRPr="00A61893" w:rsidRDefault="00587E04" w:rsidP="008C7CC9">
            <w:pPr>
              <w:rPr>
                <w:sz w:val="16"/>
                <w:szCs w:val="16"/>
              </w:rPr>
            </w:pPr>
            <w:r>
              <w:rPr>
                <w:sz w:val="16"/>
                <w:szCs w:val="16"/>
              </w:rPr>
              <w:t>Foreign Trade Theory and Practice 1</w:t>
            </w:r>
          </w:p>
        </w:tc>
        <w:tc>
          <w:tcPr>
            <w:tcW w:w="740" w:type="dxa"/>
            <w:tcBorders>
              <w:top w:val="nil"/>
              <w:left w:val="nil"/>
              <w:bottom w:val="single" w:sz="4" w:space="0" w:color="auto"/>
              <w:right w:val="single" w:sz="4" w:space="0" w:color="auto"/>
            </w:tcBorders>
            <w:vAlign w:val="center"/>
          </w:tcPr>
          <w:p w:rsidR="00587E04" w:rsidRPr="00FB54E3" w:rsidRDefault="00587E04" w:rsidP="008C7CC9">
            <w:pPr>
              <w:jc w:val="center"/>
              <w:rPr>
                <w:rFonts w:ascii="宋体" w:cs="宋体"/>
                <w:sz w:val="16"/>
                <w:szCs w:val="16"/>
              </w:rPr>
            </w:pPr>
            <w:r>
              <w:rPr>
                <w:rFonts w:ascii="宋体" w:hAnsi="宋体" w:cs="宋体"/>
                <w:sz w:val="16"/>
                <w:szCs w:val="16"/>
              </w:rPr>
              <w:t>3</w:t>
            </w:r>
          </w:p>
        </w:tc>
        <w:tc>
          <w:tcPr>
            <w:tcW w:w="740" w:type="dxa"/>
            <w:tcBorders>
              <w:top w:val="nil"/>
              <w:left w:val="nil"/>
              <w:bottom w:val="single" w:sz="4" w:space="0" w:color="auto"/>
              <w:right w:val="single" w:sz="4" w:space="0" w:color="auto"/>
            </w:tcBorders>
            <w:vAlign w:val="center"/>
          </w:tcPr>
          <w:p w:rsidR="00587E04" w:rsidRPr="004A378F" w:rsidRDefault="00587E04" w:rsidP="008C7CC9">
            <w:pPr>
              <w:jc w:val="center"/>
              <w:rPr>
                <w:rFonts w:ascii="宋体" w:cs="宋体"/>
                <w:sz w:val="16"/>
                <w:szCs w:val="16"/>
              </w:rPr>
            </w:pPr>
            <w:r>
              <w:rPr>
                <w:rFonts w:ascii="宋体" w:hAnsi="宋体" w:cs="宋体"/>
                <w:sz w:val="16"/>
                <w:szCs w:val="16"/>
              </w:rPr>
              <w:t>3</w:t>
            </w:r>
          </w:p>
        </w:tc>
        <w:tc>
          <w:tcPr>
            <w:tcW w:w="679" w:type="dxa"/>
            <w:tcBorders>
              <w:top w:val="nil"/>
              <w:left w:val="nil"/>
              <w:bottom w:val="single" w:sz="4" w:space="0" w:color="auto"/>
              <w:right w:val="single" w:sz="4" w:space="0" w:color="auto"/>
            </w:tcBorders>
            <w:vAlign w:val="center"/>
          </w:tcPr>
          <w:p w:rsidR="00587E04" w:rsidRPr="004A378F" w:rsidRDefault="00587E04" w:rsidP="008C7CC9">
            <w:pPr>
              <w:jc w:val="center"/>
              <w:rPr>
                <w:rFonts w:ascii="宋体" w:cs="宋体"/>
                <w:sz w:val="16"/>
                <w:szCs w:val="16"/>
              </w:rPr>
            </w:pPr>
            <w:r>
              <w:rPr>
                <w:rFonts w:ascii="宋体" w:hAnsi="宋体" w:cs="宋体"/>
                <w:sz w:val="16"/>
                <w:szCs w:val="16"/>
              </w:rPr>
              <w:t>48</w:t>
            </w:r>
          </w:p>
        </w:tc>
        <w:tc>
          <w:tcPr>
            <w:tcW w:w="653" w:type="dxa"/>
            <w:tcBorders>
              <w:top w:val="nil"/>
              <w:left w:val="nil"/>
              <w:bottom w:val="single" w:sz="4" w:space="0" w:color="auto"/>
              <w:right w:val="single" w:sz="4" w:space="0" w:color="auto"/>
            </w:tcBorders>
            <w:vAlign w:val="center"/>
          </w:tcPr>
          <w:p w:rsidR="00587E04" w:rsidRPr="004A378F" w:rsidRDefault="00587E04" w:rsidP="008C7CC9">
            <w:pPr>
              <w:jc w:val="center"/>
              <w:rPr>
                <w:rFonts w:ascii="宋体" w:cs="宋体"/>
                <w:sz w:val="16"/>
                <w:szCs w:val="16"/>
              </w:rPr>
            </w:pPr>
            <w:r>
              <w:rPr>
                <w:rFonts w:ascii="宋体" w:hAnsi="宋体" w:cs="宋体"/>
                <w:sz w:val="16"/>
                <w:szCs w:val="16"/>
              </w:rPr>
              <w:t>32</w:t>
            </w:r>
          </w:p>
        </w:tc>
        <w:tc>
          <w:tcPr>
            <w:tcW w:w="596" w:type="dxa"/>
            <w:tcBorders>
              <w:top w:val="nil"/>
              <w:left w:val="nil"/>
              <w:bottom w:val="single" w:sz="4" w:space="0" w:color="auto"/>
              <w:right w:val="single" w:sz="4" w:space="0" w:color="auto"/>
            </w:tcBorders>
            <w:vAlign w:val="center"/>
          </w:tcPr>
          <w:p w:rsidR="00587E04" w:rsidRPr="004A378F" w:rsidRDefault="00587E04" w:rsidP="008C7CC9">
            <w:pPr>
              <w:jc w:val="center"/>
              <w:rPr>
                <w:rFonts w:ascii="宋体" w:cs="宋体"/>
                <w:sz w:val="16"/>
                <w:szCs w:val="16"/>
              </w:rPr>
            </w:pPr>
            <w:r>
              <w:rPr>
                <w:rFonts w:ascii="宋体" w:hAnsi="宋体" w:cs="宋体"/>
                <w:sz w:val="16"/>
                <w:szCs w:val="16"/>
              </w:rPr>
              <w:t>16</w:t>
            </w:r>
          </w:p>
        </w:tc>
        <w:tc>
          <w:tcPr>
            <w:tcW w:w="538" w:type="dxa"/>
            <w:tcBorders>
              <w:top w:val="nil"/>
              <w:left w:val="nil"/>
              <w:bottom w:val="single" w:sz="4" w:space="0" w:color="auto"/>
              <w:right w:val="single" w:sz="4" w:space="0" w:color="auto"/>
            </w:tcBorders>
            <w:vAlign w:val="center"/>
          </w:tcPr>
          <w:p w:rsidR="00587E04" w:rsidRDefault="00587E04" w:rsidP="008C7CC9">
            <w:pPr>
              <w:jc w:val="center"/>
            </w:pPr>
            <w:r w:rsidRPr="008D7809">
              <w:rPr>
                <w:rFonts w:ascii="宋体" w:hAnsi="宋体" w:cs="宋体" w:hint="eastAsia"/>
                <w:sz w:val="16"/>
                <w:szCs w:val="16"/>
              </w:rPr>
              <w:t>考试</w:t>
            </w:r>
          </w:p>
        </w:tc>
        <w:tc>
          <w:tcPr>
            <w:tcW w:w="726" w:type="dxa"/>
            <w:tcBorders>
              <w:top w:val="nil"/>
              <w:left w:val="nil"/>
              <w:bottom w:val="single" w:sz="4" w:space="0" w:color="auto"/>
              <w:right w:val="single" w:sz="4" w:space="0" w:color="auto"/>
            </w:tcBorders>
            <w:vAlign w:val="center"/>
          </w:tcPr>
          <w:p w:rsidR="00587E04" w:rsidRDefault="00587E04" w:rsidP="008C7CC9">
            <w:pPr>
              <w:jc w:val="center"/>
            </w:pPr>
            <w:r w:rsidRPr="00861C55">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Pr="004A378F" w:rsidRDefault="00587E04" w:rsidP="008C7CC9">
            <w:pPr>
              <w:widowControl/>
              <w:jc w:val="center"/>
              <w:rPr>
                <w:rFonts w:ascii="宋体" w:cs="宋体"/>
                <w:kern w:val="0"/>
                <w:sz w:val="18"/>
                <w:szCs w:val="18"/>
              </w:rPr>
            </w:pPr>
            <w:r>
              <w:rPr>
                <w:rFonts w:ascii="宋体" w:hAnsi="宋体" w:cs="宋体"/>
                <w:kern w:val="0"/>
                <w:sz w:val="18"/>
                <w:szCs w:val="18"/>
              </w:rPr>
              <w:t>4</w:t>
            </w:r>
          </w:p>
        </w:tc>
        <w:tc>
          <w:tcPr>
            <w:tcW w:w="709" w:type="dxa"/>
            <w:tcBorders>
              <w:top w:val="nil"/>
              <w:left w:val="nil"/>
              <w:bottom w:val="single" w:sz="4" w:space="0" w:color="auto"/>
              <w:right w:val="single" w:sz="4" w:space="0" w:color="auto"/>
            </w:tcBorders>
            <w:vAlign w:val="center"/>
          </w:tcPr>
          <w:p w:rsidR="00587E04" w:rsidRDefault="00587E04" w:rsidP="008C7CC9">
            <w:pPr>
              <w:jc w:val="center"/>
            </w:pPr>
            <w:r w:rsidRPr="00DA7E01">
              <w:rPr>
                <w:rFonts w:ascii="宋体" w:hAnsi="宋体" w:hint="eastAsia"/>
                <w:sz w:val="16"/>
                <w:szCs w:val="16"/>
              </w:rPr>
              <w:t>晚上</w:t>
            </w:r>
          </w:p>
        </w:tc>
        <w:tc>
          <w:tcPr>
            <w:tcW w:w="805" w:type="dxa"/>
            <w:tcBorders>
              <w:top w:val="nil"/>
              <w:left w:val="nil"/>
              <w:bottom w:val="single" w:sz="4" w:space="0" w:color="auto"/>
              <w:right w:val="single" w:sz="4" w:space="0" w:color="auto"/>
            </w:tcBorders>
            <w:noWrap/>
            <w:vAlign w:val="center"/>
          </w:tcPr>
          <w:p w:rsidR="00587E04" w:rsidRDefault="00587E04" w:rsidP="008C7CC9">
            <w:pPr>
              <w:jc w:val="center"/>
              <w:rPr>
                <w:rFonts w:ascii="宋体"/>
                <w:sz w:val="16"/>
                <w:szCs w:val="16"/>
              </w:rPr>
            </w:pPr>
            <w:r w:rsidRPr="008D1530">
              <w:rPr>
                <w:rFonts w:ascii="宋体" w:hAnsi="宋体"/>
                <w:sz w:val="16"/>
                <w:szCs w:val="16"/>
              </w:rPr>
              <w:t>1-16</w:t>
            </w:r>
            <w:r w:rsidRPr="008D1530">
              <w:rPr>
                <w:rFonts w:ascii="宋体" w:hAnsi="宋体" w:hint="eastAsia"/>
                <w:sz w:val="16"/>
                <w:szCs w:val="16"/>
              </w:rPr>
              <w:t>周</w:t>
            </w:r>
          </w:p>
          <w:p w:rsidR="00587E04" w:rsidRPr="004A378F" w:rsidRDefault="00587E04" w:rsidP="008C7CC9">
            <w:pPr>
              <w:widowControl/>
              <w:jc w:val="center"/>
              <w:rPr>
                <w:rFonts w:ascii="宋体" w:cs="宋体"/>
                <w:b/>
                <w:kern w:val="0"/>
                <w:sz w:val="24"/>
              </w:rPr>
            </w:pPr>
          </w:p>
        </w:tc>
      </w:tr>
      <w:tr w:rsidR="00587E04" w:rsidRPr="00CD3518" w:rsidTr="0057246D">
        <w:trPr>
          <w:trHeight w:val="693"/>
          <w:jc w:val="center"/>
        </w:trPr>
        <w:tc>
          <w:tcPr>
            <w:tcW w:w="788" w:type="dxa"/>
            <w:vMerge/>
            <w:tcBorders>
              <w:left w:val="single" w:sz="4" w:space="0" w:color="auto"/>
              <w:right w:val="single" w:sz="4" w:space="0" w:color="auto"/>
            </w:tcBorders>
            <w:vAlign w:val="center"/>
          </w:tcPr>
          <w:p w:rsidR="00587E04" w:rsidRPr="00CD3518" w:rsidRDefault="00587E04" w:rsidP="00DD7875">
            <w:pPr>
              <w:widowControl/>
              <w:jc w:val="left"/>
              <w:rPr>
                <w:rFonts w:ascii="宋体" w:cs="宋体"/>
                <w:b/>
                <w:bCs/>
                <w:kern w:val="0"/>
                <w:sz w:val="18"/>
                <w:szCs w:val="18"/>
              </w:rPr>
            </w:pPr>
          </w:p>
        </w:tc>
        <w:tc>
          <w:tcPr>
            <w:tcW w:w="1048" w:type="dxa"/>
            <w:tcBorders>
              <w:top w:val="nil"/>
              <w:left w:val="nil"/>
              <w:bottom w:val="single" w:sz="4" w:space="0" w:color="auto"/>
              <w:right w:val="single" w:sz="4" w:space="0" w:color="auto"/>
            </w:tcBorders>
            <w:vAlign w:val="center"/>
          </w:tcPr>
          <w:p w:rsidR="00587E04" w:rsidRDefault="00587E04" w:rsidP="008C7CC9">
            <w:pPr>
              <w:widowControl/>
              <w:jc w:val="center"/>
              <w:rPr>
                <w:sz w:val="15"/>
                <w:szCs w:val="15"/>
              </w:rPr>
            </w:pPr>
            <w:r>
              <w:rPr>
                <w:sz w:val="15"/>
                <w:szCs w:val="15"/>
              </w:rPr>
              <w:t>06170730</w:t>
            </w:r>
          </w:p>
        </w:tc>
        <w:tc>
          <w:tcPr>
            <w:tcW w:w="1772" w:type="dxa"/>
            <w:tcBorders>
              <w:top w:val="nil"/>
              <w:left w:val="nil"/>
              <w:bottom w:val="single" w:sz="4" w:space="0" w:color="auto"/>
              <w:right w:val="single" w:sz="4" w:space="0" w:color="auto"/>
            </w:tcBorders>
            <w:vAlign w:val="center"/>
          </w:tcPr>
          <w:p w:rsidR="00587E04" w:rsidRDefault="00587E04" w:rsidP="008C7CC9">
            <w:pPr>
              <w:rPr>
                <w:rFonts w:ascii="宋体"/>
                <w:sz w:val="16"/>
                <w:szCs w:val="16"/>
              </w:rPr>
            </w:pPr>
            <w:r>
              <w:rPr>
                <w:rFonts w:ascii="宋体" w:hAnsi="宋体" w:hint="eastAsia"/>
                <w:sz w:val="16"/>
                <w:szCs w:val="16"/>
              </w:rPr>
              <w:t>英语基础写作</w:t>
            </w:r>
          </w:p>
          <w:p w:rsidR="00587E04" w:rsidRDefault="00587E04" w:rsidP="008C7CC9">
            <w:pPr>
              <w:rPr>
                <w:rFonts w:ascii="宋体"/>
                <w:sz w:val="16"/>
                <w:szCs w:val="16"/>
              </w:rPr>
            </w:pPr>
            <w:r>
              <w:rPr>
                <w:rFonts w:ascii="宋体" w:hAnsi="宋体"/>
                <w:sz w:val="16"/>
                <w:szCs w:val="16"/>
              </w:rPr>
              <w:t>English Writing</w:t>
            </w:r>
          </w:p>
        </w:tc>
        <w:tc>
          <w:tcPr>
            <w:tcW w:w="740" w:type="dxa"/>
            <w:tcBorders>
              <w:top w:val="nil"/>
              <w:left w:val="nil"/>
              <w:bottom w:val="single" w:sz="4" w:space="0" w:color="auto"/>
              <w:right w:val="single" w:sz="4" w:space="0" w:color="auto"/>
            </w:tcBorders>
            <w:vAlign w:val="center"/>
          </w:tcPr>
          <w:p w:rsidR="00587E04" w:rsidRDefault="00587E04" w:rsidP="008C7CC9">
            <w:pPr>
              <w:jc w:val="center"/>
              <w:rPr>
                <w:rFonts w:ascii="宋体" w:cs="宋体"/>
                <w:sz w:val="16"/>
                <w:szCs w:val="16"/>
              </w:rPr>
            </w:pPr>
            <w:r>
              <w:rPr>
                <w:rFonts w:ascii="宋体" w:hAnsi="宋体" w:cs="宋体"/>
                <w:sz w:val="16"/>
                <w:szCs w:val="16"/>
              </w:rPr>
              <w:t>2</w:t>
            </w:r>
          </w:p>
        </w:tc>
        <w:tc>
          <w:tcPr>
            <w:tcW w:w="740" w:type="dxa"/>
            <w:tcBorders>
              <w:top w:val="nil"/>
              <w:left w:val="nil"/>
              <w:bottom w:val="single" w:sz="4" w:space="0" w:color="auto"/>
              <w:right w:val="single" w:sz="4" w:space="0" w:color="auto"/>
            </w:tcBorders>
            <w:vAlign w:val="center"/>
          </w:tcPr>
          <w:p w:rsidR="00587E04" w:rsidRDefault="00587E04" w:rsidP="008C7CC9">
            <w:pPr>
              <w:jc w:val="center"/>
              <w:rPr>
                <w:rFonts w:ascii="宋体" w:cs="宋体"/>
                <w:sz w:val="16"/>
                <w:szCs w:val="16"/>
              </w:rPr>
            </w:pPr>
            <w:r>
              <w:rPr>
                <w:rFonts w:ascii="宋体" w:hAnsi="宋体" w:cs="宋体"/>
                <w:sz w:val="16"/>
                <w:szCs w:val="16"/>
              </w:rPr>
              <w:t>32</w:t>
            </w:r>
          </w:p>
        </w:tc>
        <w:tc>
          <w:tcPr>
            <w:tcW w:w="679" w:type="dxa"/>
            <w:tcBorders>
              <w:top w:val="nil"/>
              <w:left w:val="nil"/>
              <w:bottom w:val="single" w:sz="4" w:space="0" w:color="auto"/>
              <w:right w:val="single" w:sz="4" w:space="0" w:color="auto"/>
            </w:tcBorders>
            <w:vAlign w:val="center"/>
          </w:tcPr>
          <w:p w:rsidR="00587E04" w:rsidRDefault="00587E04" w:rsidP="008C7CC9">
            <w:pPr>
              <w:jc w:val="center"/>
              <w:rPr>
                <w:rFonts w:ascii="宋体" w:cs="宋体"/>
                <w:sz w:val="16"/>
                <w:szCs w:val="16"/>
              </w:rPr>
            </w:pPr>
            <w:r>
              <w:rPr>
                <w:rFonts w:ascii="宋体" w:hAnsi="宋体" w:cs="宋体"/>
                <w:sz w:val="16"/>
                <w:szCs w:val="16"/>
              </w:rPr>
              <w:t>16</w:t>
            </w:r>
          </w:p>
        </w:tc>
        <w:tc>
          <w:tcPr>
            <w:tcW w:w="653" w:type="dxa"/>
            <w:tcBorders>
              <w:top w:val="nil"/>
              <w:left w:val="nil"/>
              <w:bottom w:val="single" w:sz="4" w:space="0" w:color="auto"/>
              <w:right w:val="single" w:sz="4" w:space="0" w:color="auto"/>
            </w:tcBorders>
            <w:vAlign w:val="center"/>
          </w:tcPr>
          <w:p w:rsidR="00587E04" w:rsidRDefault="00587E04" w:rsidP="008C7CC9">
            <w:pPr>
              <w:jc w:val="center"/>
              <w:rPr>
                <w:rFonts w:ascii="宋体" w:cs="宋体"/>
                <w:sz w:val="16"/>
                <w:szCs w:val="16"/>
              </w:rPr>
            </w:pPr>
            <w:r>
              <w:rPr>
                <w:rFonts w:ascii="宋体" w:hAnsi="宋体" w:cs="宋体"/>
                <w:sz w:val="16"/>
                <w:szCs w:val="16"/>
              </w:rPr>
              <w:t>16</w:t>
            </w:r>
          </w:p>
        </w:tc>
        <w:tc>
          <w:tcPr>
            <w:tcW w:w="596" w:type="dxa"/>
            <w:tcBorders>
              <w:top w:val="nil"/>
              <w:left w:val="nil"/>
              <w:bottom w:val="single" w:sz="4" w:space="0" w:color="auto"/>
              <w:right w:val="single" w:sz="4" w:space="0" w:color="auto"/>
            </w:tcBorders>
            <w:vAlign w:val="center"/>
          </w:tcPr>
          <w:p w:rsidR="00587E04" w:rsidRDefault="00587E04" w:rsidP="008C7CC9">
            <w:pPr>
              <w:jc w:val="center"/>
              <w:rPr>
                <w:rFonts w:ascii="宋体" w:cs="宋体"/>
                <w:sz w:val="16"/>
                <w:szCs w:val="16"/>
              </w:rPr>
            </w:pPr>
          </w:p>
        </w:tc>
        <w:tc>
          <w:tcPr>
            <w:tcW w:w="538" w:type="dxa"/>
            <w:tcBorders>
              <w:top w:val="nil"/>
              <w:left w:val="nil"/>
              <w:bottom w:val="single" w:sz="4" w:space="0" w:color="auto"/>
              <w:right w:val="single" w:sz="4" w:space="0" w:color="auto"/>
            </w:tcBorders>
            <w:vAlign w:val="center"/>
          </w:tcPr>
          <w:p w:rsidR="00587E04" w:rsidRPr="008D7809" w:rsidRDefault="00587E04" w:rsidP="008C7CC9">
            <w:pPr>
              <w:jc w:val="center"/>
              <w:rPr>
                <w:rFonts w:ascii="宋体" w:cs="宋体"/>
                <w:sz w:val="16"/>
                <w:szCs w:val="16"/>
              </w:rPr>
            </w:pPr>
            <w:r>
              <w:rPr>
                <w:rFonts w:ascii="宋体" w:hAnsi="宋体" w:cs="宋体" w:hint="eastAsia"/>
                <w:sz w:val="16"/>
                <w:szCs w:val="16"/>
              </w:rPr>
              <w:t>考试</w:t>
            </w:r>
          </w:p>
        </w:tc>
        <w:tc>
          <w:tcPr>
            <w:tcW w:w="726" w:type="dxa"/>
            <w:tcBorders>
              <w:top w:val="nil"/>
              <w:left w:val="nil"/>
              <w:bottom w:val="single" w:sz="4" w:space="0" w:color="auto"/>
              <w:right w:val="single" w:sz="4" w:space="0" w:color="auto"/>
            </w:tcBorders>
            <w:vAlign w:val="center"/>
          </w:tcPr>
          <w:p w:rsidR="00587E04" w:rsidRPr="00861C55" w:rsidRDefault="00587E04" w:rsidP="008C7CC9">
            <w:pPr>
              <w:jc w:val="center"/>
              <w:rPr>
                <w:rFonts w:ascii="宋体"/>
                <w:sz w:val="16"/>
                <w:szCs w:val="16"/>
              </w:rPr>
            </w:pPr>
            <w:r w:rsidRPr="00E847B7">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Default="00587E04" w:rsidP="008C7CC9">
            <w:pPr>
              <w:widowControl/>
              <w:jc w:val="center"/>
              <w:rPr>
                <w:rFonts w:ascii="宋体" w:cs="宋体"/>
                <w:kern w:val="0"/>
                <w:sz w:val="18"/>
                <w:szCs w:val="18"/>
              </w:rPr>
            </w:pPr>
            <w:r>
              <w:rPr>
                <w:rFonts w:ascii="宋体" w:hAnsi="宋体" w:cs="宋体"/>
                <w:kern w:val="0"/>
                <w:sz w:val="18"/>
                <w:szCs w:val="18"/>
              </w:rPr>
              <w:t>4</w:t>
            </w:r>
          </w:p>
        </w:tc>
        <w:tc>
          <w:tcPr>
            <w:tcW w:w="709" w:type="dxa"/>
            <w:tcBorders>
              <w:top w:val="nil"/>
              <w:left w:val="nil"/>
              <w:bottom w:val="single" w:sz="4" w:space="0" w:color="auto"/>
              <w:right w:val="single" w:sz="4" w:space="0" w:color="auto"/>
            </w:tcBorders>
            <w:vAlign w:val="center"/>
          </w:tcPr>
          <w:p w:rsidR="00587E04" w:rsidRPr="00DA7E01" w:rsidRDefault="00587E04" w:rsidP="008C7CC9">
            <w:pPr>
              <w:jc w:val="center"/>
              <w:rPr>
                <w:rFonts w:ascii="宋体"/>
                <w:sz w:val="16"/>
                <w:szCs w:val="16"/>
              </w:rPr>
            </w:pPr>
            <w:r w:rsidRPr="00E847B7">
              <w:rPr>
                <w:rFonts w:ascii="宋体" w:hAnsi="宋体" w:hint="eastAsia"/>
                <w:sz w:val="16"/>
                <w:szCs w:val="16"/>
              </w:rPr>
              <w:t>晚上</w:t>
            </w:r>
          </w:p>
        </w:tc>
        <w:tc>
          <w:tcPr>
            <w:tcW w:w="805" w:type="dxa"/>
            <w:tcBorders>
              <w:top w:val="nil"/>
              <w:left w:val="nil"/>
              <w:bottom w:val="single" w:sz="4" w:space="0" w:color="auto"/>
              <w:right w:val="single" w:sz="4" w:space="0" w:color="auto"/>
            </w:tcBorders>
            <w:noWrap/>
            <w:vAlign w:val="center"/>
          </w:tcPr>
          <w:p w:rsidR="00587E04" w:rsidRPr="008D1530" w:rsidRDefault="00587E04" w:rsidP="008C7CC9">
            <w:pPr>
              <w:jc w:val="center"/>
              <w:rPr>
                <w:rFonts w:ascii="宋体"/>
                <w:sz w:val="16"/>
                <w:szCs w:val="16"/>
              </w:rPr>
            </w:pPr>
            <w:r w:rsidRPr="00E847B7">
              <w:rPr>
                <w:rFonts w:ascii="宋体" w:hAnsi="宋体"/>
                <w:sz w:val="16"/>
                <w:szCs w:val="16"/>
              </w:rPr>
              <w:t>1-16</w:t>
            </w:r>
            <w:r w:rsidRPr="00E847B7">
              <w:rPr>
                <w:rFonts w:ascii="宋体" w:hAnsi="宋体" w:hint="eastAsia"/>
                <w:sz w:val="16"/>
                <w:szCs w:val="16"/>
              </w:rPr>
              <w:t>周</w:t>
            </w:r>
          </w:p>
        </w:tc>
      </w:tr>
      <w:tr w:rsidR="00587E04" w:rsidRPr="00CD3518" w:rsidTr="0057246D">
        <w:trPr>
          <w:trHeight w:val="704"/>
          <w:jc w:val="center"/>
        </w:trPr>
        <w:tc>
          <w:tcPr>
            <w:tcW w:w="788" w:type="dxa"/>
            <w:vMerge/>
            <w:tcBorders>
              <w:left w:val="single" w:sz="4" w:space="0" w:color="auto"/>
              <w:right w:val="single" w:sz="4" w:space="0" w:color="auto"/>
            </w:tcBorders>
            <w:vAlign w:val="center"/>
          </w:tcPr>
          <w:p w:rsidR="00587E04" w:rsidRPr="00CD3518" w:rsidRDefault="00587E04" w:rsidP="00DD7875">
            <w:pPr>
              <w:widowControl/>
              <w:jc w:val="left"/>
              <w:rPr>
                <w:rFonts w:ascii="宋体" w:cs="宋体"/>
                <w:b/>
                <w:bCs/>
                <w:kern w:val="0"/>
                <w:sz w:val="18"/>
                <w:szCs w:val="18"/>
              </w:rPr>
            </w:pPr>
          </w:p>
        </w:tc>
        <w:tc>
          <w:tcPr>
            <w:tcW w:w="1048" w:type="dxa"/>
            <w:tcBorders>
              <w:top w:val="nil"/>
              <w:left w:val="nil"/>
              <w:bottom w:val="single" w:sz="4" w:space="0" w:color="auto"/>
              <w:right w:val="single" w:sz="4" w:space="0" w:color="auto"/>
            </w:tcBorders>
            <w:vAlign w:val="center"/>
          </w:tcPr>
          <w:p w:rsidR="00587E04" w:rsidRPr="004A378F" w:rsidRDefault="00587E04" w:rsidP="00DD7875">
            <w:pPr>
              <w:widowControl/>
              <w:jc w:val="center"/>
              <w:rPr>
                <w:rFonts w:ascii="宋体" w:cs="宋体"/>
                <w:bCs/>
                <w:kern w:val="0"/>
                <w:szCs w:val="21"/>
              </w:rPr>
            </w:pPr>
            <w:r>
              <w:rPr>
                <w:sz w:val="15"/>
                <w:szCs w:val="15"/>
              </w:rPr>
              <w:t>06130150</w:t>
            </w:r>
          </w:p>
        </w:tc>
        <w:tc>
          <w:tcPr>
            <w:tcW w:w="1772" w:type="dxa"/>
            <w:tcBorders>
              <w:top w:val="nil"/>
              <w:left w:val="nil"/>
              <w:bottom w:val="single" w:sz="4" w:space="0" w:color="auto"/>
              <w:right w:val="single" w:sz="4" w:space="0" w:color="auto"/>
            </w:tcBorders>
            <w:vAlign w:val="center"/>
          </w:tcPr>
          <w:p w:rsidR="00587E04" w:rsidRDefault="00587E04" w:rsidP="00DD7875">
            <w:pPr>
              <w:rPr>
                <w:rFonts w:ascii="宋体"/>
                <w:sz w:val="16"/>
                <w:szCs w:val="16"/>
              </w:rPr>
            </w:pPr>
            <w:r>
              <w:rPr>
                <w:rFonts w:ascii="宋体" w:hAnsi="宋体" w:hint="eastAsia"/>
                <w:sz w:val="16"/>
                <w:szCs w:val="16"/>
              </w:rPr>
              <w:t>商务英语口语</w:t>
            </w:r>
            <w:r>
              <w:rPr>
                <w:rFonts w:ascii="宋体" w:hAnsi="宋体"/>
                <w:sz w:val="16"/>
                <w:szCs w:val="16"/>
              </w:rPr>
              <w:t>1</w:t>
            </w:r>
          </w:p>
          <w:p w:rsidR="00587E04" w:rsidRPr="00A61893" w:rsidRDefault="00587E04" w:rsidP="00DD7875">
            <w:pPr>
              <w:rPr>
                <w:sz w:val="16"/>
                <w:szCs w:val="16"/>
              </w:rPr>
            </w:pPr>
            <w:r w:rsidRPr="00FB54E3">
              <w:rPr>
                <w:sz w:val="16"/>
                <w:szCs w:val="16"/>
              </w:rPr>
              <w:t>Business English Speaking 1</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2</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2</w:t>
            </w:r>
          </w:p>
        </w:tc>
        <w:tc>
          <w:tcPr>
            <w:tcW w:w="679"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32</w:t>
            </w:r>
          </w:p>
        </w:tc>
        <w:tc>
          <w:tcPr>
            <w:tcW w:w="653"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16</w:t>
            </w:r>
          </w:p>
        </w:tc>
        <w:tc>
          <w:tcPr>
            <w:tcW w:w="596"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16</w:t>
            </w:r>
          </w:p>
        </w:tc>
        <w:tc>
          <w:tcPr>
            <w:tcW w:w="538" w:type="dxa"/>
            <w:tcBorders>
              <w:top w:val="nil"/>
              <w:left w:val="nil"/>
              <w:bottom w:val="single" w:sz="4" w:space="0" w:color="auto"/>
              <w:right w:val="single" w:sz="4" w:space="0" w:color="auto"/>
            </w:tcBorders>
            <w:vAlign w:val="center"/>
          </w:tcPr>
          <w:p w:rsidR="00587E04" w:rsidRDefault="00587E04" w:rsidP="00A61893">
            <w:pPr>
              <w:jc w:val="center"/>
            </w:pPr>
            <w:r w:rsidRPr="008D7809">
              <w:rPr>
                <w:rFonts w:ascii="宋体" w:hAnsi="宋体" w:cs="宋体" w:hint="eastAsia"/>
                <w:sz w:val="16"/>
                <w:szCs w:val="16"/>
              </w:rPr>
              <w:t>考试</w:t>
            </w:r>
          </w:p>
        </w:tc>
        <w:tc>
          <w:tcPr>
            <w:tcW w:w="726" w:type="dxa"/>
            <w:tcBorders>
              <w:top w:val="nil"/>
              <w:left w:val="nil"/>
              <w:bottom w:val="single" w:sz="4" w:space="0" w:color="auto"/>
              <w:right w:val="single" w:sz="4" w:space="0" w:color="auto"/>
            </w:tcBorders>
            <w:vAlign w:val="center"/>
          </w:tcPr>
          <w:p w:rsidR="00587E04" w:rsidRDefault="00587E04" w:rsidP="00A61893">
            <w:pPr>
              <w:jc w:val="center"/>
            </w:pPr>
            <w:r w:rsidRPr="00861C55">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Pr="004A378F" w:rsidRDefault="00587E04" w:rsidP="00DD7875">
            <w:pPr>
              <w:widowControl/>
              <w:jc w:val="center"/>
              <w:rPr>
                <w:rFonts w:ascii="宋体" w:cs="宋体"/>
                <w:kern w:val="0"/>
                <w:sz w:val="18"/>
                <w:szCs w:val="18"/>
              </w:rPr>
            </w:pPr>
            <w:r>
              <w:rPr>
                <w:rFonts w:ascii="宋体" w:hAnsi="宋体" w:cs="宋体"/>
                <w:kern w:val="0"/>
                <w:sz w:val="18"/>
                <w:szCs w:val="18"/>
              </w:rPr>
              <w:t>5</w:t>
            </w:r>
          </w:p>
        </w:tc>
        <w:tc>
          <w:tcPr>
            <w:tcW w:w="709" w:type="dxa"/>
            <w:tcBorders>
              <w:top w:val="nil"/>
              <w:left w:val="nil"/>
              <w:bottom w:val="single" w:sz="4" w:space="0" w:color="auto"/>
              <w:right w:val="single" w:sz="4" w:space="0" w:color="auto"/>
            </w:tcBorders>
            <w:vAlign w:val="center"/>
          </w:tcPr>
          <w:p w:rsidR="00587E04" w:rsidRDefault="00587E04" w:rsidP="00A61893">
            <w:pPr>
              <w:jc w:val="center"/>
            </w:pPr>
            <w:r w:rsidRPr="00DA7E01">
              <w:rPr>
                <w:rFonts w:ascii="宋体" w:hAnsi="宋体" w:hint="eastAsia"/>
                <w:sz w:val="16"/>
                <w:szCs w:val="16"/>
              </w:rPr>
              <w:t>晚上</w:t>
            </w:r>
          </w:p>
        </w:tc>
        <w:tc>
          <w:tcPr>
            <w:tcW w:w="805" w:type="dxa"/>
            <w:tcBorders>
              <w:top w:val="nil"/>
              <w:left w:val="nil"/>
              <w:bottom w:val="single" w:sz="4" w:space="0" w:color="auto"/>
              <w:right w:val="single" w:sz="4" w:space="0" w:color="auto"/>
            </w:tcBorders>
            <w:noWrap/>
            <w:vAlign w:val="center"/>
          </w:tcPr>
          <w:p w:rsidR="00587E04" w:rsidRDefault="00587E04" w:rsidP="00DD7875">
            <w:pPr>
              <w:jc w:val="center"/>
              <w:rPr>
                <w:rFonts w:ascii="宋体"/>
                <w:sz w:val="16"/>
                <w:szCs w:val="16"/>
              </w:rPr>
            </w:pPr>
            <w:r w:rsidRPr="008D1530">
              <w:rPr>
                <w:rFonts w:ascii="宋体" w:hAnsi="宋体"/>
                <w:sz w:val="16"/>
                <w:szCs w:val="16"/>
              </w:rPr>
              <w:t>1-16</w:t>
            </w:r>
            <w:r w:rsidRPr="008D1530">
              <w:rPr>
                <w:rFonts w:ascii="宋体" w:hAnsi="宋体" w:hint="eastAsia"/>
                <w:sz w:val="16"/>
                <w:szCs w:val="16"/>
              </w:rPr>
              <w:t>周</w:t>
            </w:r>
          </w:p>
          <w:p w:rsidR="00587E04" w:rsidRPr="004A378F" w:rsidRDefault="00587E04" w:rsidP="00DD7875">
            <w:pPr>
              <w:widowControl/>
              <w:jc w:val="center"/>
              <w:rPr>
                <w:rFonts w:ascii="宋体" w:cs="宋体"/>
                <w:b/>
                <w:kern w:val="0"/>
                <w:sz w:val="24"/>
              </w:rPr>
            </w:pPr>
          </w:p>
        </w:tc>
      </w:tr>
      <w:tr w:rsidR="00587E04" w:rsidRPr="00CD3518" w:rsidTr="0057246D">
        <w:trPr>
          <w:trHeight w:val="700"/>
          <w:jc w:val="center"/>
        </w:trPr>
        <w:tc>
          <w:tcPr>
            <w:tcW w:w="788" w:type="dxa"/>
            <w:vMerge/>
            <w:tcBorders>
              <w:left w:val="single" w:sz="4" w:space="0" w:color="auto"/>
              <w:right w:val="single" w:sz="4" w:space="0" w:color="auto"/>
            </w:tcBorders>
            <w:vAlign w:val="center"/>
          </w:tcPr>
          <w:p w:rsidR="00587E04" w:rsidRPr="00CD3518" w:rsidRDefault="00587E04" w:rsidP="00DD7875">
            <w:pPr>
              <w:widowControl/>
              <w:jc w:val="left"/>
              <w:rPr>
                <w:rFonts w:ascii="宋体" w:cs="宋体"/>
                <w:b/>
                <w:bCs/>
                <w:kern w:val="0"/>
                <w:sz w:val="18"/>
                <w:szCs w:val="18"/>
              </w:rPr>
            </w:pPr>
          </w:p>
        </w:tc>
        <w:tc>
          <w:tcPr>
            <w:tcW w:w="1048" w:type="dxa"/>
            <w:tcBorders>
              <w:top w:val="nil"/>
              <w:left w:val="nil"/>
              <w:bottom w:val="single" w:sz="4" w:space="0" w:color="auto"/>
              <w:right w:val="single" w:sz="4" w:space="0" w:color="auto"/>
            </w:tcBorders>
            <w:vAlign w:val="center"/>
          </w:tcPr>
          <w:p w:rsidR="00587E04" w:rsidRPr="004A378F" w:rsidRDefault="00587E04" w:rsidP="00DD7875">
            <w:pPr>
              <w:widowControl/>
              <w:jc w:val="center"/>
              <w:rPr>
                <w:rFonts w:ascii="宋体" w:cs="宋体"/>
                <w:bCs/>
                <w:kern w:val="0"/>
                <w:szCs w:val="21"/>
              </w:rPr>
            </w:pPr>
            <w:r>
              <w:rPr>
                <w:sz w:val="15"/>
                <w:szCs w:val="15"/>
              </w:rPr>
              <w:t>06120540</w:t>
            </w:r>
          </w:p>
        </w:tc>
        <w:tc>
          <w:tcPr>
            <w:tcW w:w="1772" w:type="dxa"/>
            <w:tcBorders>
              <w:top w:val="nil"/>
              <w:left w:val="nil"/>
              <w:bottom w:val="single" w:sz="4" w:space="0" w:color="auto"/>
              <w:right w:val="single" w:sz="4" w:space="0" w:color="auto"/>
            </w:tcBorders>
            <w:vAlign w:val="center"/>
          </w:tcPr>
          <w:p w:rsidR="00587E04" w:rsidRDefault="00587E04" w:rsidP="00DD7875">
            <w:pPr>
              <w:rPr>
                <w:rFonts w:ascii="宋体"/>
                <w:sz w:val="16"/>
                <w:szCs w:val="16"/>
              </w:rPr>
            </w:pPr>
            <w:r>
              <w:rPr>
                <w:rFonts w:ascii="宋体" w:hAnsi="宋体" w:hint="eastAsia"/>
                <w:sz w:val="16"/>
                <w:szCs w:val="16"/>
              </w:rPr>
              <w:t>商务英语笔译</w:t>
            </w:r>
          </w:p>
          <w:p w:rsidR="00587E04" w:rsidRPr="00A61893" w:rsidRDefault="00587E04" w:rsidP="00DD7875">
            <w:pPr>
              <w:rPr>
                <w:sz w:val="16"/>
                <w:szCs w:val="16"/>
              </w:rPr>
            </w:pPr>
            <w:r w:rsidRPr="00FB54E3">
              <w:rPr>
                <w:sz w:val="16"/>
                <w:szCs w:val="16"/>
              </w:rPr>
              <w:t xml:space="preserve">Business English </w:t>
            </w:r>
            <w:r>
              <w:rPr>
                <w:sz w:val="16"/>
                <w:szCs w:val="16"/>
              </w:rPr>
              <w:t>Written Translation</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2</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2</w:t>
            </w:r>
          </w:p>
        </w:tc>
        <w:tc>
          <w:tcPr>
            <w:tcW w:w="679"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32</w:t>
            </w:r>
          </w:p>
        </w:tc>
        <w:tc>
          <w:tcPr>
            <w:tcW w:w="653"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16</w:t>
            </w:r>
          </w:p>
        </w:tc>
        <w:tc>
          <w:tcPr>
            <w:tcW w:w="596"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16</w:t>
            </w:r>
          </w:p>
        </w:tc>
        <w:tc>
          <w:tcPr>
            <w:tcW w:w="538" w:type="dxa"/>
            <w:tcBorders>
              <w:top w:val="nil"/>
              <w:left w:val="nil"/>
              <w:bottom w:val="single" w:sz="4" w:space="0" w:color="auto"/>
              <w:right w:val="single" w:sz="4" w:space="0" w:color="auto"/>
            </w:tcBorders>
            <w:vAlign w:val="center"/>
          </w:tcPr>
          <w:p w:rsidR="00587E04" w:rsidRDefault="00587E04" w:rsidP="00A61893">
            <w:pPr>
              <w:jc w:val="center"/>
            </w:pPr>
            <w:r w:rsidRPr="008D7809">
              <w:rPr>
                <w:rFonts w:ascii="宋体" w:hAnsi="宋体" w:cs="宋体" w:hint="eastAsia"/>
                <w:sz w:val="16"/>
                <w:szCs w:val="16"/>
              </w:rPr>
              <w:t>考试</w:t>
            </w:r>
          </w:p>
        </w:tc>
        <w:tc>
          <w:tcPr>
            <w:tcW w:w="726" w:type="dxa"/>
            <w:tcBorders>
              <w:top w:val="nil"/>
              <w:left w:val="nil"/>
              <w:bottom w:val="single" w:sz="4" w:space="0" w:color="auto"/>
              <w:right w:val="single" w:sz="4" w:space="0" w:color="auto"/>
            </w:tcBorders>
            <w:vAlign w:val="center"/>
          </w:tcPr>
          <w:p w:rsidR="00587E04" w:rsidRDefault="00587E04" w:rsidP="00A61893">
            <w:pPr>
              <w:jc w:val="center"/>
            </w:pPr>
            <w:r w:rsidRPr="00861C55">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Pr="004A378F" w:rsidRDefault="00587E04" w:rsidP="00DD7875">
            <w:pPr>
              <w:widowControl/>
              <w:jc w:val="center"/>
              <w:rPr>
                <w:rFonts w:ascii="宋体" w:cs="宋体"/>
                <w:kern w:val="0"/>
                <w:sz w:val="18"/>
                <w:szCs w:val="18"/>
              </w:rPr>
            </w:pPr>
            <w:r>
              <w:rPr>
                <w:rFonts w:ascii="宋体" w:hAnsi="宋体" w:cs="宋体"/>
                <w:kern w:val="0"/>
                <w:sz w:val="18"/>
                <w:szCs w:val="18"/>
              </w:rPr>
              <w:t>5</w:t>
            </w:r>
          </w:p>
        </w:tc>
        <w:tc>
          <w:tcPr>
            <w:tcW w:w="709" w:type="dxa"/>
            <w:tcBorders>
              <w:top w:val="nil"/>
              <w:left w:val="nil"/>
              <w:bottom w:val="single" w:sz="4" w:space="0" w:color="auto"/>
              <w:right w:val="single" w:sz="4" w:space="0" w:color="auto"/>
            </w:tcBorders>
            <w:vAlign w:val="center"/>
          </w:tcPr>
          <w:p w:rsidR="00587E04" w:rsidRDefault="00587E04" w:rsidP="00A61893">
            <w:pPr>
              <w:jc w:val="center"/>
            </w:pPr>
            <w:r w:rsidRPr="00DA7E01">
              <w:rPr>
                <w:rFonts w:ascii="宋体" w:hAnsi="宋体" w:hint="eastAsia"/>
                <w:sz w:val="16"/>
                <w:szCs w:val="16"/>
              </w:rPr>
              <w:t>晚上</w:t>
            </w:r>
          </w:p>
        </w:tc>
        <w:tc>
          <w:tcPr>
            <w:tcW w:w="805" w:type="dxa"/>
            <w:tcBorders>
              <w:top w:val="nil"/>
              <w:left w:val="nil"/>
              <w:bottom w:val="single" w:sz="4" w:space="0" w:color="auto"/>
              <w:right w:val="single" w:sz="4" w:space="0" w:color="auto"/>
            </w:tcBorders>
            <w:noWrap/>
            <w:vAlign w:val="center"/>
          </w:tcPr>
          <w:p w:rsidR="00587E04" w:rsidRDefault="00587E04" w:rsidP="00DD7875">
            <w:pPr>
              <w:jc w:val="center"/>
              <w:rPr>
                <w:rFonts w:ascii="宋体"/>
                <w:sz w:val="16"/>
                <w:szCs w:val="16"/>
              </w:rPr>
            </w:pPr>
            <w:r w:rsidRPr="008D1530">
              <w:rPr>
                <w:rFonts w:ascii="宋体" w:hAnsi="宋体"/>
                <w:sz w:val="16"/>
                <w:szCs w:val="16"/>
              </w:rPr>
              <w:t>1-16</w:t>
            </w:r>
            <w:r w:rsidRPr="008D1530">
              <w:rPr>
                <w:rFonts w:ascii="宋体" w:hAnsi="宋体" w:hint="eastAsia"/>
                <w:sz w:val="16"/>
                <w:szCs w:val="16"/>
              </w:rPr>
              <w:t>周</w:t>
            </w:r>
          </w:p>
          <w:p w:rsidR="00587E04" w:rsidRPr="004A378F" w:rsidRDefault="00587E04" w:rsidP="00DD7875">
            <w:pPr>
              <w:widowControl/>
              <w:jc w:val="center"/>
              <w:rPr>
                <w:rFonts w:ascii="宋体" w:cs="宋体"/>
                <w:b/>
                <w:kern w:val="0"/>
                <w:sz w:val="24"/>
              </w:rPr>
            </w:pPr>
          </w:p>
        </w:tc>
      </w:tr>
      <w:tr w:rsidR="00587E04" w:rsidRPr="00CD3518" w:rsidTr="0057246D">
        <w:trPr>
          <w:trHeight w:val="700"/>
          <w:jc w:val="center"/>
        </w:trPr>
        <w:tc>
          <w:tcPr>
            <w:tcW w:w="788" w:type="dxa"/>
            <w:vMerge/>
            <w:tcBorders>
              <w:left w:val="single" w:sz="4" w:space="0" w:color="auto"/>
              <w:right w:val="single" w:sz="4" w:space="0" w:color="auto"/>
            </w:tcBorders>
            <w:vAlign w:val="center"/>
          </w:tcPr>
          <w:p w:rsidR="00587E04" w:rsidRPr="00CD3518" w:rsidRDefault="00587E04" w:rsidP="00DD7875">
            <w:pPr>
              <w:widowControl/>
              <w:jc w:val="left"/>
              <w:rPr>
                <w:rFonts w:ascii="宋体" w:cs="宋体"/>
                <w:b/>
                <w:bCs/>
                <w:kern w:val="0"/>
                <w:sz w:val="18"/>
                <w:szCs w:val="18"/>
              </w:rPr>
            </w:pPr>
          </w:p>
        </w:tc>
        <w:tc>
          <w:tcPr>
            <w:tcW w:w="1048" w:type="dxa"/>
            <w:tcBorders>
              <w:top w:val="nil"/>
              <w:left w:val="nil"/>
              <w:bottom w:val="single" w:sz="4" w:space="0" w:color="auto"/>
              <w:right w:val="single" w:sz="4" w:space="0" w:color="auto"/>
            </w:tcBorders>
            <w:vAlign w:val="center"/>
          </w:tcPr>
          <w:p w:rsidR="00587E04" w:rsidRDefault="00587E04" w:rsidP="002E739E">
            <w:pPr>
              <w:jc w:val="center"/>
              <w:rPr>
                <w:sz w:val="15"/>
                <w:szCs w:val="15"/>
              </w:rPr>
            </w:pPr>
            <w:r>
              <w:rPr>
                <w:sz w:val="15"/>
                <w:szCs w:val="15"/>
              </w:rPr>
              <w:t>06130250</w:t>
            </w:r>
          </w:p>
        </w:tc>
        <w:tc>
          <w:tcPr>
            <w:tcW w:w="1772" w:type="dxa"/>
            <w:tcBorders>
              <w:top w:val="nil"/>
              <w:left w:val="nil"/>
              <w:bottom w:val="single" w:sz="4" w:space="0" w:color="auto"/>
              <w:right w:val="single" w:sz="4" w:space="0" w:color="auto"/>
            </w:tcBorders>
            <w:vAlign w:val="center"/>
          </w:tcPr>
          <w:p w:rsidR="00587E04" w:rsidRDefault="00587E04" w:rsidP="002E739E">
            <w:pPr>
              <w:rPr>
                <w:rFonts w:ascii="宋体"/>
                <w:sz w:val="16"/>
                <w:szCs w:val="16"/>
              </w:rPr>
            </w:pPr>
            <w:r>
              <w:rPr>
                <w:rFonts w:ascii="宋体" w:hAnsi="宋体" w:hint="eastAsia"/>
                <w:sz w:val="16"/>
                <w:szCs w:val="16"/>
              </w:rPr>
              <w:t>外贸函电</w:t>
            </w:r>
          </w:p>
          <w:p w:rsidR="00587E04" w:rsidRPr="00A61893" w:rsidRDefault="00587E04" w:rsidP="002E739E">
            <w:pPr>
              <w:rPr>
                <w:sz w:val="16"/>
                <w:szCs w:val="16"/>
              </w:rPr>
            </w:pPr>
            <w:r w:rsidRPr="00FB54E3">
              <w:rPr>
                <w:sz w:val="16"/>
                <w:szCs w:val="16"/>
              </w:rPr>
              <w:t xml:space="preserve">Business </w:t>
            </w:r>
            <w:r>
              <w:rPr>
                <w:sz w:val="16"/>
                <w:szCs w:val="16"/>
              </w:rPr>
              <w:t>Correspondence</w:t>
            </w:r>
          </w:p>
        </w:tc>
        <w:tc>
          <w:tcPr>
            <w:tcW w:w="740" w:type="dxa"/>
            <w:tcBorders>
              <w:top w:val="nil"/>
              <w:left w:val="nil"/>
              <w:bottom w:val="single" w:sz="4" w:space="0" w:color="auto"/>
              <w:right w:val="single" w:sz="4" w:space="0" w:color="auto"/>
            </w:tcBorders>
            <w:vAlign w:val="center"/>
          </w:tcPr>
          <w:p w:rsidR="00587E04" w:rsidRPr="004A378F" w:rsidRDefault="00587E04" w:rsidP="002E739E">
            <w:pPr>
              <w:jc w:val="center"/>
              <w:rPr>
                <w:rFonts w:ascii="宋体" w:cs="宋体"/>
                <w:sz w:val="16"/>
                <w:szCs w:val="16"/>
              </w:rPr>
            </w:pPr>
            <w:r>
              <w:rPr>
                <w:rFonts w:ascii="宋体" w:hAnsi="宋体" w:cs="宋体"/>
                <w:sz w:val="16"/>
                <w:szCs w:val="16"/>
              </w:rPr>
              <w:t>3</w:t>
            </w:r>
          </w:p>
        </w:tc>
        <w:tc>
          <w:tcPr>
            <w:tcW w:w="740" w:type="dxa"/>
            <w:tcBorders>
              <w:top w:val="nil"/>
              <w:left w:val="nil"/>
              <w:bottom w:val="single" w:sz="4" w:space="0" w:color="auto"/>
              <w:right w:val="single" w:sz="4" w:space="0" w:color="auto"/>
            </w:tcBorders>
            <w:vAlign w:val="center"/>
          </w:tcPr>
          <w:p w:rsidR="00587E04" w:rsidRPr="004A378F" w:rsidRDefault="00587E04" w:rsidP="002E739E">
            <w:pPr>
              <w:jc w:val="center"/>
              <w:rPr>
                <w:rFonts w:ascii="宋体" w:cs="宋体"/>
                <w:sz w:val="16"/>
                <w:szCs w:val="16"/>
              </w:rPr>
            </w:pPr>
            <w:r>
              <w:rPr>
                <w:rFonts w:ascii="宋体" w:hAnsi="宋体" w:cs="宋体"/>
                <w:sz w:val="16"/>
                <w:szCs w:val="16"/>
              </w:rPr>
              <w:t>3</w:t>
            </w:r>
          </w:p>
        </w:tc>
        <w:tc>
          <w:tcPr>
            <w:tcW w:w="679" w:type="dxa"/>
            <w:tcBorders>
              <w:top w:val="nil"/>
              <w:left w:val="nil"/>
              <w:bottom w:val="single" w:sz="4" w:space="0" w:color="auto"/>
              <w:right w:val="single" w:sz="4" w:space="0" w:color="auto"/>
            </w:tcBorders>
            <w:vAlign w:val="center"/>
          </w:tcPr>
          <w:p w:rsidR="00587E04" w:rsidRPr="004A378F" w:rsidRDefault="00587E04" w:rsidP="002E739E">
            <w:pPr>
              <w:jc w:val="center"/>
              <w:rPr>
                <w:rFonts w:ascii="宋体" w:cs="宋体"/>
                <w:sz w:val="16"/>
                <w:szCs w:val="16"/>
              </w:rPr>
            </w:pPr>
            <w:r>
              <w:rPr>
                <w:rFonts w:ascii="宋体" w:hAnsi="宋体" w:cs="宋体"/>
                <w:sz w:val="16"/>
                <w:szCs w:val="16"/>
              </w:rPr>
              <w:t>48</w:t>
            </w:r>
          </w:p>
        </w:tc>
        <w:tc>
          <w:tcPr>
            <w:tcW w:w="653" w:type="dxa"/>
            <w:tcBorders>
              <w:top w:val="nil"/>
              <w:left w:val="nil"/>
              <w:bottom w:val="single" w:sz="4" w:space="0" w:color="auto"/>
              <w:right w:val="single" w:sz="4" w:space="0" w:color="auto"/>
            </w:tcBorders>
            <w:vAlign w:val="center"/>
          </w:tcPr>
          <w:p w:rsidR="00587E04" w:rsidRPr="004A378F" w:rsidRDefault="00587E04" w:rsidP="002E739E">
            <w:pPr>
              <w:jc w:val="center"/>
              <w:rPr>
                <w:rFonts w:ascii="宋体" w:cs="宋体"/>
                <w:sz w:val="16"/>
                <w:szCs w:val="16"/>
              </w:rPr>
            </w:pPr>
            <w:r>
              <w:rPr>
                <w:rFonts w:ascii="宋体" w:hAnsi="宋体" w:cs="宋体"/>
                <w:sz w:val="16"/>
                <w:szCs w:val="16"/>
              </w:rPr>
              <w:t>24</w:t>
            </w:r>
          </w:p>
        </w:tc>
        <w:tc>
          <w:tcPr>
            <w:tcW w:w="596" w:type="dxa"/>
            <w:tcBorders>
              <w:top w:val="nil"/>
              <w:left w:val="nil"/>
              <w:bottom w:val="single" w:sz="4" w:space="0" w:color="auto"/>
              <w:right w:val="single" w:sz="4" w:space="0" w:color="auto"/>
            </w:tcBorders>
            <w:vAlign w:val="center"/>
          </w:tcPr>
          <w:p w:rsidR="00587E04" w:rsidRPr="004A378F" w:rsidRDefault="00587E04" w:rsidP="002E739E">
            <w:pPr>
              <w:jc w:val="center"/>
              <w:rPr>
                <w:rFonts w:ascii="宋体" w:cs="宋体"/>
                <w:sz w:val="16"/>
                <w:szCs w:val="16"/>
              </w:rPr>
            </w:pPr>
            <w:r>
              <w:rPr>
                <w:rFonts w:ascii="宋体" w:hAnsi="宋体" w:cs="宋体"/>
                <w:sz w:val="16"/>
                <w:szCs w:val="16"/>
              </w:rPr>
              <w:t>24</w:t>
            </w:r>
          </w:p>
        </w:tc>
        <w:tc>
          <w:tcPr>
            <w:tcW w:w="538" w:type="dxa"/>
            <w:tcBorders>
              <w:top w:val="nil"/>
              <w:left w:val="nil"/>
              <w:bottom w:val="single" w:sz="4" w:space="0" w:color="auto"/>
              <w:right w:val="single" w:sz="4" w:space="0" w:color="auto"/>
            </w:tcBorders>
            <w:vAlign w:val="center"/>
          </w:tcPr>
          <w:p w:rsidR="00587E04" w:rsidRDefault="00587E04" w:rsidP="002E739E">
            <w:pPr>
              <w:jc w:val="center"/>
            </w:pPr>
            <w:r w:rsidRPr="008D7809">
              <w:rPr>
                <w:rFonts w:ascii="宋体" w:hAnsi="宋体" w:cs="宋体" w:hint="eastAsia"/>
                <w:sz w:val="16"/>
                <w:szCs w:val="16"/>
              </w:rPr>
              <w:t>考试</w:t>
            </w:r>
          </w:p>
        </w:tc>
        <w:tc>
          <w:tcPr>
            <w:tcW w:w="726" w:type="dxa"/>
            <w:tcBorders>
              <w:top w:val="nil"/>
              <w:left w:val="nil"/>
              <w:bottom w:val="single" w:sz="4" w:space="0" w:color="auto"/>
              <w:right w:val="single" w:sz="4" w:space="0" w:color="auto"/>
            </w:tcBorders>
            <w:vAlign w:val="center"/>
          </w:tcPr>
          <w:p w:rsidR="00587E04" w:rsidRDefault="00587E04" w:rsidP="002E739E">
            <w:pPr>
              <w:jc w:val="center"/>
            </w:pPr>
            <w:r w:rsidRPr="00861C55">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Pr="004A378F" w:rsidRDefault="00587E04" w:rsidP="002E739E">
            <w:pPr>
              <w:widowControl/>
              <w:jc w:val="center"/>
              <w:rPr>
                <w:rFonts w:ascii="宋体" w:cs="宋体"/>
                <w:kern w:val="0"/>
                <w:sz w:val="18"/>
                <w:szCs w:val="18"/>
              </w:rPr>
            </w:pPr>
            <w:r>
              <w:rPr>
                <w:rFonts w:ascii="宋体" w:hAnsi="宋体" w:cs="宋体"/>
                <w:kern w:val="0"/>
                <w:sz w:val="18"/>
                <w:szCs w:val="18"/>
              </w:rPr>
              <w:t>5</w:t>
            </w:r>
          </w:p>
        </w:tc>
        <w:tc>
          <w:tcPr>
            <w:tcW w:w="709" w:type="dxa"/>
            <w:tcBorders>
              <w:top w:val="nil"/>
              <w:left w:val="nil"/>
              <w:bottom w:val="single" w:sz="4" w:space="0" w:color="auto"/>
              <w:right w:val="single" w:sz="4" w:space="0" w:color="auto"/>
            </w:tcBorders>
            <w:vAlign w:val="center"/>
          </w:tcPr>
          <w:p w:rsidR="00587E04" w:rsidRDefault="00587E04" w:rsidP="002E739E">
            <w:pPr>
              <w:jc w:val="center"/>
            </w:pPr>
            <w:r w:rsidRPr="00DA7E01">
              <w:rPr>
                <w:rFonts w:ascii="宋体" w:hAnsi="宋体" w:hint="eastAsia"/>
                <w:sz w:val="16"/>
                <w:szCs w:val="16"/>
              </w:rPr>
              <w:t>晚上</w:t>
            </w:r>
          </w:p>
        </w:tc>
        <w:tc>
          <w:tcPr>
            <w:tcW w:w="805" w:type="dxa"/>
            <w:tcBorders>
              <w:top w:val="nil"/>
              <w:left w:val="nil"/>
              <w:bottom w:val="single" w:sz="4" w:space="0" w:color="auto"/>
              <w:right w:val="single" w:sz="4" w:space="0" w:color="auto"/>
            </w:tcBorders>
            <w:noWrap/>
            <w:vAlign w:val="center"/>
          </w:tcPr>
          <w:p w:rsidR="00587E04" w:rsidRDefault="00587E04" w:rsidP="002E739E">
            <w:pPr>
              <w:jc w:val="center"/>
              <w:rPr>
                <w:rFonts w:ascii="宋体"/>
                <w:sz w:val="16"/>
                <w:szCs w:val="16"/>
              </w:rPr>
            </w:pPr>
            <w:r w:rsidRPr="008D1530">
              <w:rPr>
                <w:rFonts w:ascii="宋体" w:hAnsi="宋体"/>
                <w:sz w:val="16"/>
                <w:szCs w:val="16"/>
              </w:rPr>
              <w:t>1-16</w:t>
            </w:r>
            <w:r w:rsidRPr="008D1530">
              <w:rPr>
                <w:rFonts w:ascii="宋体" w:hAnsi="宋体" w:hint="eastAsia"/>
                <w:sz w:val="16"/>
                <w:szCs w:val="16"/>
              </w:rPr>
              <w:t>周</w:t>
            </w:r>
          </w:p>
          <w:p w:rsidR="00587E04" w:rsidRPr="004A378F" w:rsidRDefault="00587E04" w:rsidP="002E739E">
            <w:pPr>
              <w:widowControl/>
              <w:jc w:val="center"/>
              <w:rPr>
                <w:rFonts w:ascii="宋体" w:cs="宋体"/>
                <w:b/>
                <w:kern w:val="0"/>
                <w:sz w:val="24"/>
              </w:rPr>
            </w:pPr>
          </w:p>
        </w:tc>
      </w:tr>
      <w:tr w:rsidR="00587E04" w:rsidRPr="00CD3518" w:rsidTr="0057246D">
        <w:trPr>
          <w:trHeight w:val="695"/>
          <w:jc w:val="center"/>
        </w:trPr>
        <w:tc>
          <w:tcPr>
            <w:tcW w:w="788" w:type="dxa"/>
            <w:vMerge/>
            <w:tcBorders>
              <w:left w:val="single" w:sz="4" w:space="0" w:color="auto"/>
              <w:right w:val="single" w:sz="4" w:space="0" w:color="auto"/>
            </w:tcBorders>
            <w:vAlign w:val="center"/>
          </w:tcPr>
          <w:p w:rsidR="00587E04" w:rsidRPr="00CD3518" w:rsidRDefault="00587E04" w:rsidP="00DD7875">
            <w:pPr>
              <w:widowControl/>
              <w:jc w:val="left"/>
              <w:rPr>
                <w:rFonts w:ascii="宋体" w:cs="宋体"/>
                <w:b/>
                <w:bCs/>
                <w:kern w:val="0"/>
                <w:sz w:val="18"/>
                <w:szCs w:val="18"/>
              </w:rPr>
            </w:pPr>
          </w:p>
        </w:tc>
        <w:tc>
          <w:tcPr>
            <w:tcW w:w="1048" w:type="dxa"/>
            <w:tcBorders>
              <w:top w:val="nil"/>
              <w:left w:val="nil"/>
              <w:bottom w:val="single" w:sz="4" w:space="0" w:color="auto"/>
              <w:right w:val="single" w:sz="4" w:space="0" w:color="auto"/>
            </w:tcBorders>
            <w:vAlign w:val="center"/>
          </w:tcPr>
          <w:p w:rsidR="00587E04" w:rsidRPr="004A378F" w:rsidRDefault="00587E04" w:rsidP="00DD7875">
            <w:pPr>
              <w:widowControl/>
              <w:jc w:val="center"/>
              <w:rPr>
                <w:rFonts w:ascii="宋体" w:cs="宋体"/>
                <w:bCs/>
                <w:kern w:val="0"/>
                <w:szCs w:val="21"/>
              </w:rPr>
            </w:pPr>
            <w:r>
              <w:rPr>
                <w:sz w:val="15"/>
                <w:szCs w:val="15"/>
              </w:rPr>
              <w:t>06130120</w:t>
            </w:r>
          </w:p>
        </w:tc>
        <w:tc>
          <w:tcPr>
            <w:tcW w:w="1772" w:type="dxa"/>
            <w:tcBorders>
              <w:top w:val="nil"/>
              <w:left w:val="nil"/>
              <w:bottom w:val="single" w:sz="4" w:space="0" w:color="auto"/>
              <w:right w:val="single" w:sz="4" w:space="0" w:color="auto"/>
            </w:tcBorders>
            <w:vAlign w:val="center"/>
          </w:tcPr>
          <w:p w:rsidR="00587E04" w:rsidRDefault="00587E04" w:rsidP="00DD7875">
            <w:pPr>
              <w:rPr>
                <w:rFonts w:ascii="宋体"/>
                <w:sz w:val="16"/>
                <w:szCs w:val="16"/>
              </w:rPr>
            </w:pPr>
            <w:r>
              <w:rPr>
                <w:rFonts w:ascii="宋体" w:hAnsi="宋体" w:hint="eastAsia"/>
                <w:sz w:val="16"/>
                <w:szCs w:val="16"/>
              </w:rPr>
              <w:t>商务英语阅读</w:t>
            </w:r>
            <w:r>
              <w:rPr>
                <w:rFonts w:ascii="宋体" w:hAnsi="宋体"/>
                <w:sz w:val="16"/>
                <w:szCs w:val="16"/>
              </w:rPr>
              <w:t>2</w:t>
            </w:r>
          </w:p>
          <w:p w:rsidR="00587E04" w:rsidRPr="00A61893" w:rsidRDefault="00587E04" w:rsidP="00DD7875">
            <w:pPr>
              <w:rPr>
                <w:sz w:val="16"/>
                <w:szCs w:val="16"/>
              </w:rPr>
            </w:pPr>
            <w:r w:rsidRPr="00FB54E3">
              <w:rPr>
                <w:sz w:val="16"/>
                <w:szCs w:val="16"/>
              </w:rPr>
              <w:t xml:space="preserve">Business English </w:t>
            </w:r>
            <w:r>
              <w:rPr>
                <w:sz w:val="16"/>
                <w:szCs w:val="16"/>
              </w:rPr>
              <w:t>Reading 2</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2</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2</w:t>
            </w:r>
          </w:p>
        </w:tc>
        <w:tc>
          <w:tcPr>
            <w:tcW w:w="679"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32</w:t>
            </w:r>
          </w:p>
        </w:tc>
        <w:tc>
          <w:tcPr>
            <w:tcW w:w="653"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16</w:t>
            </w:r>
          </w:p>
        </w:tc>
        <w:tc>
          <w:tcPr>
            <w:tcW w:w="596"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16</w:t>
            </w:r>
          </w:p>
        </w:tc>
        <w:tc>
          <w:tcPr>
            <w:tcW w:w="538" w:type="dxa"/>
            <w:tcBorders>
              <w:top w:val="nil"/>
              <w:left w:val="nil"/>
              <w:bottom w:val="single" w:sz="4" w:space="0" w:color="auto"/>
              <w:right w:val="single" w:sz="4" w:space="0" w:color="auto"/>
            </w:tcBorders>
            <w:vAlign w:val="center"/>
          </w:tcPr>
          <w:p w:rsidR="00587E04" w:rsidRDefault="00587E04" w:rsidP="00A61893">
            <w:pPr>
              <w:jc w:val="center"/>
            </w:pPr>
            <w:r w:rsidRPr="008D7809">
              <w:rPr>
                <w:rFonts w:ascii="宋体" w:hAnsi="宋体" w:cs="宋体" w:hint="eastAsia"/>
                <w:sz w:val="16"/>
                <w:szCs w:val="16"/>
              </w:rPr>
              <w:t>考试</w:t>
            </w:r>
          </w:p>
        </w:tc>
        <w:tc>
          <w:tcPr>
            <w:tcW w:w="726" w:type="dxa"/>
            <w:tcBorders>
              <w:top w:val="nil"/>
              <w:left w:val="nil"/>
              <w:bottom w:val="single" w:sz="4" w:space="0" w:color="auto"/>
              <w:right w:val="single" w:sz="4" w:space="0" w:color="auto"/>
            </w:tcBorders>
            <w:vAlign w:val="center"/>
          </w:tcPr>
          <w:p w:rsidR="00587E04" w:rsidRDefault="00587E04" w:rsidP="00A61893">
            <w:pPr>
              <w:jc w:val="center"/>
            </w:pPr>
            <w:r w:rsidRPr="00861C55">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Pr="004A378F" w:rsidRDefault="00587E04" w:rsidP="00DD7875">
            <w:pPr>
              <w:widowControl/>
              <w:jc w:val="center"/>
              <w:rPr>
                <w:rFonts w:ascii="宋体" w:cs="宋体"/>
                <w:kern w:val="0"/>
                <w:sz w:val="18"/>
                <w:szCs w:val="18"/>
              </w:rPr>
            </w:pPr>
            <w:r>
              <w:rPr>
                <w:rFonts w:ascii="宋体" w:hAnsi="宋体" w:cs="宋体"/>
                <w:kern w:val="0"/>
                <w:sz w:val="18"/>
                <w:szCs w:val="18"/>
              </w:rPr>
              <w:t>6</w:t>
            </w:r>
          </w:p>
        </w:tc>
        <w:tc>
          <w:tcPr>
            <w:tcW w:w="709" w:type="dxa"/>
            <w:tcBorders>
              <w:top w:val="nil"/>
              <w:left w:val="nil"/>
              <w:bottom w:val="single" w:sz="4" w:space="0" w:color="auto"/>
              <w:right w:val="single" w:sz="4" w:space="0" w:color="auto"/>
            </w:tcBorders>
            <w:vAlign w:val="center"/>
          </w:tcPr>
          <w:p w:rsidR="00587E04" w:rsidRDefault="00587E04" w:rsidP="00A61893">
            <w:pPr>
              <w:jc w:val="center"/>
            </w:pPr>
            <w:r w:rsidRPr="00DA7E01">
              <w:rPr>
                <w:rFonts w:ascii="宋体" w:hAnsi="宋体" w:hint="eastAsia"/>
                <w:sz w:val="16"/>
                <w:szCs w:val="16"/>
              </w:rPr>
              <w:t>晚上</w:t>
            </w:r>
          </w:p>
        </w:tc>
        <w:tc>
          <w:tcPr>
            <w:tcW w:w="805" w:type="dxa"/>
            <w:tcBorders>
              <w:top w:val="nil"/>
              <w:left w:val="nil"/>
              <w:bottom w:val="single" w:sz="4" w:space="0" w:color="auto"/>
              <w:right w:val="single" w:sz="4" w:space="0" w:color="auto"/>
            </w:tcBorders>
            <w:noWrap/>
            <w:vAlign w:val="center"/>
          </w:tcPr>
          <w:p w:rsidR="00587E04" w:rsidRDefault="00587E04" w:rsidP="00DD7875">
            <w:pPr>
              <w:jc w:val="center"/>
              <w:rPr>
                <w:rFonts w:ascii="宋体"/>
                <w:sz w:val="16"/>
                <w:szCs w:val="16"/>
              </w:rPr>
            </w:pPr>
            <w:r w:rsidRPr="008D1530">
              <w:rPr>
                <w:rFonts w:ascii="宋体" w:hAnsi="宋体"/>
                <w:sz w:val="16"/>
                <w:szCs w:val="16"/>
              </w:rPr>
              <w:t>1-16</w:t>
            </w:r>
            <w:r w:rsidRPr="008D1530">
              <w:rPr>
                <w:rFonts w:ascii="宋体" w:hAnsi="宋体" w:hint="eastAsia"/>
                <w:sz w:val="16"/>
                <w:szCs w:val="16"/>
              </w:rPr>
              <w:t>周</w:t>
            </w:r>
          </w:p>
          <w:p w:rsidR="00587E04" w:rsidRPr="004A378F" w:rsidRDefault="00587E04" w:rsidP="00DD7875">
            <w:pPr>
              <w:widowControl/>
              <w:jc w:val="center"/>
              <w:rPr>
                <w:rFonts w:ascii="宋体" w:cs="宋体"/>
                <w:b/>
                <w:kern w:val="0"/>
                <w:sz w:val="24"/>
              </w:rPr>
            </w:pPr>
          </w:p>
        </w:tc>
      </w:tr>
      <w:tr w:rsidR="00587E04" w:rsidRPr="00CD3518" w:rsidTr="0057246D">
        <w:trPr>
          <w:trHeight w:val="698"/>
          <w:jc w:val="center"/>
        </w:trPr>
        <w:tc>
          <w:tcPr>
            <w:tcW w:w="788" w:type="dxa"/>
            <w:vMerge/>
            <w:tcBorders>
              <w:left w:val="single" w:sz="4" w:space="0" w:color="auto"/>
              <w:bottom w:val="single" w:sz="4" w:space="0" w:color="auto"/>
              <w:right w:val="single" w:sz="4" w:space="0" w:color="auto"/>
            </w:tcBorders>
            <w:vAlign w:val="center"/>
          </w:tcPr>
          <w:p w:rsidR="00587E04" w:rsidRPr="00CD3518" w:rsidRDefault="00587E04" w:rsidP="00DD7875">
            <w:pPr>
              <w:widowControl/>
              <w:jc w:val="left"/>
              <w:rPr>
                <w:rFonts w:ascii="宋体" w:cs="宋体"/>
                <w:b/>
                <w:bCs/>
                <w:kern w:val="0"/>
                <w:sz w:val="18"/>
                <w:szCs w:val="18"/>
              </w:rPr>
            </w:pPr>
          </w:p>
        </w:tc>
        <w:tc>
          <w:tcPr>
            <w:tcW w:w="1048" w:type="dxa"/>
            <w:tcBorders>
              <w:top w:val="nil"/>
              <w:left w:val="nil"/>
              <w:bottom w:val="single" w:sz="4" w:space="0" w:color="auto"/>
              <w:right w:val="single" w:sz="4" w:space="0" w:color="auto"/>
            </w:tcBorders>
            <w:vAlign w:val="center"/>
          </w:tcPr>
          <w:p w:rsidR="00587E04" w:rsidRDefault="00587E04" w:rsidP="00DD7875">
            <w:pPr>
              <w:jc w:val="center"/>
              <w:rPr>
                <w:sz w:val="15"/>
                <w:szCs w:val="15"/>
              </w:rPr>
            </w:pPr>
            <w:r>
              <w:rPr>
                <w:sz w:val="15"/>
                <w:szCs w:val="15"/>
              </w:rPr>
              <w:t>06120620</w:t>
            </w:r>
          </w:p>
        </w:tc>
        <w:tc>
          <w:tcPr>
            <w:tcW w:w="1772" w:type="dxa"/>
            <w:tcBorders>
              <w:top w:val="nil"/>
              <w:left w:val="nil"/>
              <w:bottom w:val="single" w:sz="4" w:space="0" w:color="auto"/>
              <w:right w:val="single" w:sz="4" w:space="0" w:color="auto"/>
            </w:tcBorders>
            <w:vAlign w:val="center"/>
          </w:tcPr>
          <w:p w:rsidR="00587E04" w:rsidRDefault="00587E04" w:rsidP="00DD7875">
            <w:pPr>
              <w:rPr>
                <w:rFonts w:ascii="宋体"/>
                <w:sz w:val="16"/>
                <w:szCs w:val="16"/>
              </w:rPr>
            </w:pPr>
            <w:r>
              <w:rPr>
                <w:rFonts w:ascii="宋体" w:hAnsi="宋体" w:hint="eastAsia"/>
                <w:sz w:val="16"/>
                <w:szCs w:val="16"/>
              </w:rPr>
              <w:t>国际外贸单证</w:t>
            </w:r>
          </w:p>
          <w:p w:rsidR="00587E04" w:rsidRPr="00A61893" w:rsidRDefault="00587E04" w:rsidP="00DD7875">
            <w:pPr>
              <w:rPr>
                <w:sz w:val="16"/>
                <w:szCs w:val="16"/>
              </w:rPr>
            </w:pPr>
            <w:r>
              <w:rPr>
                <w:sz w:val="16"/>
                <w:szCs w:val="16"/>
              </w:rPr>
              <w:t>International Trade Documents</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2</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2</w:t>
            </w:r>
          </w:p>
        </w:tc>
        <w:tc>
          <w:tcPr>
            <w:tcW w:w="679"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32</w:t>
            </w:r>
          </w:p>
        </w:tc>
        <w:tc>
          <w:tcPr>
            <w:tcW w:w="653"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16</w:t>
            </w:r>
          </w:p>
        </w:tc>
        <w:tc>
          <w:tcPr>
            <w:tcW w:w="596"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16</w:t>
            </w:r>
          </w:p>
        </w:tc>
        <w:tc>
          <w:tcPr>
            <w:tcW w:w="538" w:type="dxa"/>
            <w:tcBorders>
              <w:top w:val="nil"/>
              <w:left w:val="nil"/>
              <w:bottom w:val="single" w:sz="4" w:space="0" w:color="auto"/>
              <w:right w:val="single" w:sz="4" w:space="0" w:color="auto"/>
            </w:tcBorders>
            <w:vAlign w:val="center"/>
          </w:tcPr>
          <w:p w:rsidR="00587E04" w:rsidRDefault="00587E04" w:rsidP="00A61893">
            <w:pPr>
              <w:jc w:val="center"/>
            </w:pPr>
            <w:r w:rsidRPr="008D7809">
              <w:rPr>
                <w:rFonts w:ascii="宋体" w:hAnsi="宋体" w:cs="宋体" w:hint="eastAsia"/>
                <w:sz w:val="16"/>
                <w:szCs w:val="16"/>
              </w:rPr>
              <w:t>考试</w:t>
            </w:r>
          </w:p>
        </w:tc>
        <w:tc>
          <w:tcPr>
            <w:tcW w:w="726" w:type="dxa"/>
            <w:tcBorders>
              <w:top w:val="nil"/>
              <w:left w:val="nil"/>
              <w:bottom w:val="single" w:sz="4" w:space="0" w:color="auto"/>
              <w:right w:val="single" w:sz="4" w:space="0" w:color="auto"/>
            </w:tcBorders>
            <w:vAlign w:val="center"/>
          </w:tcPr>
          <w:p w:rsidR="00587E04" w:rsidRDefault="00587E04" w:rsidP="00A61893">
            <w:pPr>
              <w:jc w:val="center"/>
            </w:pPr>
            <w:r w:rsidRPr="00861C55">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Pr="004A378F" w:rsidRDefault="00587E04" w:rsidP="00DD7875">
            <w:pPr>
              <w:widowControl/>
              <w:jc w:val="center"/>
              <w:rPr>
                <w:rFonts w:ascii="宋体" w:cs="宋体"/>
                <w:kern w:val="0"/>
                <w:sz w:val="18"/>
                <w:szCs w:val="18"/>
              </w:rPr>
            </w:pPr>
            <w:r>
              <w:rPr>
                <w:rFonts w:ascii="宋体" w:hAnsi="宋体" w:cs="宋体"/>
                <w:kern w:val="0"/>
                <w:sz w:val="18"/>
                <w:szCs w:val="18"/>
              </w:rPr>
              <w:t>6</w:t>
            </w:r>
          </w:p>
        </w:tc>
        <w:tc>
          <w:tcPr>
            <w:tcW w:w="709" w:type="dxa"/>
            <w:tcBorders>
              <w:top w:val="nil"/>
              <w:left w:val="nil"/>
              <w:bottom w:val="single" w:sz="4" w:space="0" w:color="auto"/>
              <w:right w:val="single" w:sz="4" w:space="0" w:color="auto"/>
            </w:tcBorders>
            <w:vAlign w:val="center"/>
          </w:tcPr>
          <w:p w:rsidR="00587E04" w:rsidRDefault="00587E04" w:rsidP="00A61893">
            <w:pPr>
              <w:jc w:val="center"/>
            </w:pPr>
            <w:r w:rsidRPr="00DA7E01">
              <w:rPr>
                <w:rFonts w:ascii="宋体" w:hAnsi="宋体" w:hint="eastAsia"/>
                <w:sz w:val="16"/>
                <w:szCs w:val="16"/>
              </w:rPr>
              <w:t>晚上</w:t>
            </w:r>
          </w:p>
        </w:tc>
        <w:tc>
          <w:tcPr>
            <w:tcW w:w="805" w:type="dxa"/>
            <w:tcBorders>
              <w:top w:val="nil"/>
              <w:left w:val="nil"/>
              <w:bottom w:val="single" w:sz="4" w:space="0" w:color="auto"/>
              <w:right w:val="single" w:sz="4" w:space="0" w:color="auto"/>
            </w:tcBorders>
            <w:noWrap/>
            <w:vAlign w:val="center"/>
          </w:tcPr>
          <w:p w:rsidR="00587E04" w:rsidRDefault="00587E04" w:rsidP="00DD7875">
            <w:pPr>
              <w:jc w:val="center"/>
              <w:rPr>
                <w:rFonts w:ascii="宋体"/>
                <w:sz w:val="16"/>
                <w:szCs w:val="16"/>
              </w:rPr>
            </w:pPr>
            <w:r w:rsidRPr="008D1530">
              <w:rPr>
                <w:rFonts w:ascii="宋体" w:hAnsi="宋体"/>
                <w:sz w:val="16"/>
                <w:szCs w:val="16"/>
              </w:rPr>
              <w:t>1-16</w:t>
            </w:r>
            <w:r w:rsidRPr="008D1530">
              <w:rPr>
                <w:rFonts w:ascii="宋体" w:hAnsi="宋体" w:hint="eastAsia"/>
                <w:sz w:val="16"/>
                <w:szCs w:val="16"/>
              </w:rPr>
              <w:t>周</w:t>
            </w:r>
          </w:p>
          <w:p w:rsidR="00587E04" w:rsidRPr="004A378F" w:rsidRDefault="00587E04" w:rsidP="00DD7875">
            <w:pPr>
              <w:widowControl/>
              <w:jc w:val="center"/>
              <w:rPr>
                <w:rFonts w:ascii="宋体" w:cs="宋体"/>
                <w:b/>
                <w:kern w:val="0"/>
                <w:sz w:val="24"/>
              </w:rPr>
            </w:pPr>
          </w:p>
        </w:tc>
      </w:tr>
      <w:tr w:rsidR="00587E04" w:rsidRPr="00CD3518" w:rsidTr="0057246D">
        <w:trPr>
          <w:trHeight w:val="693"/>
          <w:jc w:val="center"/>
        </w:trPr>
        <w:tc>
          <w:tcPr>
            <w:tcW w:w="788" w:type="dxa"/>
            <w:vMerge/>
            <w:tcBorders>
              <w:left w:val="single" w:sz="4" w:space="0" w:color="auto"/>
              <w:bottom w:val="single" w:sz="4" w:space="0" w:color="auto"/>
              <w:right w:val="single" w:sz="4" w:space="0" w:color="auto"/>
            </w:tcBorders>
            <w:vAlign w:val="center"/>
          </w:tcPr>
          <w:p w:rsidR="00587E04" w:rsidRPr="00CD3518" w:rsidRDefault="00587E04" w:rsidP="00DD7875">
            <w:pPr>
              <w:widowControl/>
              <w:jc w:val="left"/>
              <w:rPr>
                <w:rFonts w:ascii="宋体" w:cs="宋体"/>
                <w:b/>
                <w:bCs/>
                <w:kern w:val="0"/>
                <w:sz w:val="18"/>
                <w:szCs w:val="18"/>
              </w:rPr>
            </w:pPr>
          </w:p>
        </w:tc>
        <w:tc>
          <w:tcPr>
            <w:tcW w:w="1048" w:type="dxa"/>
            <w:tcBorders>
              <w:top w:val="nil"/>
              <w:left w:val="nil"/>
              <w:bottom w:val="single" w:sz="4" w:space="0" w:color="auto"/>
              <w:right w:val="single" w:sz="4" w:space="0" w:color="auto"/>
            </w:tcBorders>
            <w:vAlign w:val="center"/>
          </w:tcPr>
          <w:p w:rsidR="00587E04" w:rsidRDefault="00587E04" w:rsidP="00DD7875">
            <w:pPr>
              <w:jc w:val="center"/>
              <w:rPr>
                <w:sz w:val="15"/>
                <w:szCs w:val="15"/>
              </w:rPr>
            </w:pPr>
            <w:r>
              <w:rPr>
                <w:sz w:val="15"/>
                <w:szCs w:val="15"/>
              </w:rPr>
              <w:t>06170460</w:t>
            </w:r>
          </w:p>
        </w:tc>
        <w:tc>
          <w:tcPr>
            <w:tcW w:w="1772" w:type="dxa"/>
            <w:tcBorders>
              <w:top w:val="nil"/>
              <w:left w:val="nil"/>
              <w:bottom w:val="single" w:sz="4" w:space="0" w:color="auto"/>
              <w:right w:val="single" w:sz="4" w:space="0" w:color="auto"/>
            </w:tcBorders>
            <w:vAlign w:val="center"/>
          </w:tcPr>
          <w:p w:rsidR="00587E04" w:rsidRDefault="00587E04" w:rsidP="00DD7875">
            <w:pPr>
              <w:rPr>
                <w:rFonts w:ascii="宋体"/>
                <w:sz w:val="16"/>
                <w:szCs w:val="16"/>
              </w:rPr>
            </w:pPr>
            <w:r>
              <w:rPr>
                <w:rFonts w:ascii="宋体" w:hAnsi="宋体" w:hint="eastAsia"/>
                <w:sz w:val="16"/>
                <w:szCs w:val="16"/>
              </w:rPr>
              <w:t>跨文化商务沟通</w:t>
            </w:r>
          </w:p>
          <w:p w:rsidR="00587E04" w:rsidRPr="00A61893" w:rsidRDefault="00587E04" w:rsidP="00DD7875">
            <w:pPr>
              <w:rPr>
                <w:sz w:val="16"/>
                <w:szCs w:val="16"/>
              </w:rPr>
            </w:pPr>
            <w:r>
              <w:rPr>
                <w:sz w:val="16"/>
                <w:szCs w:val="16"/>
              </w:rPr>
              <w:t>International Business Communication</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2</w:t>
            </w:r>
          </w:p>
        </w:tc>
        <w:tc>
          <w:tcPr>
            <w:tcW w:w="740"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4</w:t>
            </w:r>
          </w:p>
        </w:tc>
        <w:tc>
          <w:tcPr>
            <w:tcW w:w="679"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32</w:t>
            </w:r>
          </w:p>
        </w:tc>
        <w:tc>
          <w:tcPr>
            <w:tcW w:w="653"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r>
              <w:rPr>
                <w:rFonts w:ascii="宋体" w:hAnsi="宋体" w:cs="宋体"/>
                <w:sz w:val="16"/>
                <w:szCs w:val="16"/>
              </w:rPr>
              <w:t>32</w:t>
            </w:r>
          </w:p>
        </w:tc>
        <w:tc>
          <w:tcPr>
            <w:tcW w:w="596" w:type="dxa"/>
            <w:tcBorders>
              <w:top w:val="nil"/>
              <w:left w:val="nil"/>
              <w:bottom w:val="single" w:sz="4" w:space="0" w:color="auto"/>
              <w:right w:val="single" w:sz="4" w:space="0" w:color="auto"/>
            </w:tcBorders>
            <w:vAlign w:val="center"/>
          </w:tcPr>
          <w:p w:rsidR="00587E04" w:rsidRPr="004A378F" w:rsidRDefault="00587E04" w:rsidP="00DD7875">
            <w:pPr>
              <w:jc w:val="center"/>
              <w:rPr>
                <w:rFonts w:ascii="宋体" w:cs="宋体"/>
                <w:sz w:val="16"/>
                <w:szCs w:val="16"/>
              </w:rPr>
            </w:pPr>
          </w:p>
        </w:tc>
        <w:tc>
          <w:tcPr>
            <w:tcW w:w="538" w:type="dxa"/>
            <w:tcBorders>
              <w:top w:val="nil"/>
              <w:left w:val="nil"/>
              <w:bottom w:val="single" w:sz="4" w:space="0" w:color="auto"/>
              <w:right w:val="single" w:sz="4" w:space="0" w:color="auto"/>
            </w:tcBorders>
            <w:vAlign w:val="center"/>
          </w:tcPr>
          <w:p w:rsidR="00587E04" w:rsidRDefault="00587E04" w:rsidP="00A61893">
            <w:pPr>
              <w:jc w:val="center"/>
            </w:pPr>
            <w:r w:rsidRPr="008D7809">
              <w:rPr>
                <w:rFonts w:ascii="宋体" w:hAnsi="宋体" w:cs="宋体" w:hint="eastAsia"/>
                <w:sz w:val="16"/>
                <w:szCs w:val="16"/>
              </w:rPr>
              <w:t>考试</w:t>
            </w:r>
          </w:p>
        </w:tc>
        <w:tc>
          <w:tcPr>
            <w:tcW w:w="726" w:type="dxa"/>
            <w:tcBorders>
              <w:top w:val="nil"/>
              <w:left w:val="nil"/>
              <w:bottom w:val="single" w:sz="4" w:space="0" w:color="auto"/>
              <w:right w:val="single" w:sz="4" w:space="0" w:color="auto"/>
            </w:tcBorders>
            <w:vAlign w:val="center"/>
          </w:tcPr>
          <w:p w:rsidR="00587E04" w:rsidRDefault="00587E04" w:rsidP="00A61893">
            <w:pPr>
              <w:jc w:val="center"/>
            </w:pPr>
            <w:r w:rsidRPr="00861C55">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Pr="004A378F" w:rsidRDefault="00587E04" w:rsidP="00DD7875">
            <w:pPr>
              <w:widowControl/>
              <w:jc w:val="center"/>
              <w:rPr>
                <w:rFonts w:ascii="宋体" w:cs="宋体"/>
                <w:kern w:val="0"/>
                <w:sz w:val="18"/>
                <w:szCs w:val="18"/>
              </w:rPr>
            </w:pPr>
            <w:r>
              <w:rPr>
                <w:rFonts w:ascii="宋体" w:hAnsi="宋体" w:cs="宋体"/>
                <w:kern w:val="0"/>
                <w:sz w:val="18"/>
                <w:szCs w:val="18"/>
              </w:rPr>
              <w:t>7</w:t>
            </w:r>
          </w:p>
        </w:tc>
        <w:tc>
          <w:tcPr>
            <w:tcW w:w="709" w:type="dxa"/>
            <w:tcBorders>
              <w:top w:val="nil"/>
              <w:left w:val="nil"/>
              <w:bottom w:val="single" w:sz="4" w:space="0" w:color="auto"/>
              <w:right w:val="single" w:sz="4" w:space="0" w:color="auto"/>
            </w:tcBorders>
            <w:vAlign w:val="center"/>
          </w:tcPr>
          <w:p w:rsidR="00587E04" w:rsidRDefault="00587E04" w:rsidP="00A61893">
            <w:pPr>
              <w:jc w:val="center"/>
            </w:pPr>
            <w:r w:rsidRPr="00DA7E01">
              <w:rPr>
                <w:rFonts w:ascii="宋体" w:hAnsi="宋体" w:hint="eastAsia"/>
                <w:sz w:val="16"/>
                <w:szCs w:val="16"/>
              </w:rPr>
              <w:t>晚上</w:t>
            </w:r>
          </w:p>
        </w:tc>
        <w:tc>
          <w:tcPr>
            <w:tcW w:w="805" w:type="dxa"/>
            <w:tcBorders>
              <w:top w:val="nil"/>
              <w:left w:val="nil"/>
              <w:bottom w:val="single" w:sz="4" w:space="0" w:color="auto"/>
              <w:right w:val="single" w:sz="4" w:space="0" w:color="auto"/>
            </w:tcBorders>
            <w:noWrap/>
            <w:vAlign w:val="center"/>
          </w:tcPr>
          <w:p w:rsidR="00587E04" w:rsidRPr="004A378F" w:rsidRDefault="00587E04" w:rsidP="00DD7875">
            <w:pPr>
              <w:widowControl/>
              <w:jc w:val="center"/>
              <w:rPr>
                <w:rFonts w:ascii="宋体" w:cs="宋体"/>
                <w:b/>
                <w:kern w:val="0"/>
                <w:sz w:val="24"/>
              </w:rPr>
            </w:pPr>
            <w:r w:rsidRPr="008D1530">
              <w:rPr>
                <w:rFonts w:ascii="宋体" w:hAnsi="宋体"/>
                <w:sz w:val="16"/>
                <w:szCs w:val="16"/>
              </w:rPr>
              <w:t>1-</w:t>
            </w:r>
            <w:r>
              <w:rPr>
                <w:rFonts w:ascii="宋体" w:hAnsi="宋体"/>
                <w:sz w:val="16"/>
                <w:szCs w:val="16"/>
              </w:rPr>
              <w:t>8</w:t>
            </w:r>
            <w:r w:rsidRPr="008D1530">
              <w:rPr>
                <w:rFonts w:ascii="宋体" w:hAnsi="宋体" w:hint="eastAsia"/>
                <w:sz w:val="16"/>
                <w:szCs w:val="16"/>
              </w:rPr>
              <w:t>周</w:t>
            </w:r>
          </w:p>
        </w:tc>
      </w:tr>
      <w:tr w:rsidR="00587E04" w:rsidRPr="00CD3518" w:rsidTr="0057246D">
        <w:trPr>
          <w:trHeight w:val="703"/>
          <w:jc w:val="center"/>
        </w:trPr>
        <w:tc>
          <w:tcPr>
            <w:tcW w:w="788" w:type="dxa"/>
            <w:vMerge w:val="restart"/>
            <w:tcBorders>
              <w:top w:val="single" w:sz="4" w:space="0" w:color="auto"/>
              <w:left w:val="single" w:sz="4" w:space="0" w:color="auto"/>
              <w:right w:val="single" w:sz="4" w:space="0" w:color="auto"/>
            </w:tcBorders>
            <w:vAlign w:val="center"/>
          </w:tcPr>
          <w:p w:rsidR="00587E04" w:rsidRPr="00CD3518" w:rsidRDefault="00587E04" w:rsidP="00AD4868">
            <w:pPr>
              <w:widowControl/>
              <w:ind w:left="113"/>
              <w:jc w:val="left"/>
              <w:rPr>
                <w:rFonts w:ascii="宋体" w:cs="宋体"/>
                <w:b/>
                <w:bCs/>
                <w:kern w:val="0"/>
                <w:sz w:val="18"/>
                <w:szCs w:val="18"/>
              </w:rPr>
            </w:pPr>
            <w:r>
              <w:rPr>
                <w:rFonts w:ascii="宋体" w:hAnsi="宋体" w:cs="宋体" w:hint="eastAsia"/>
                <w:b/>
                <w:bCs/>
                <w:kern w:val="0"/>
                <w:sz w:val="18"/>
                <w:szCs w:val="18"/>
              </w:rPr>
              <w:t>实践课程</w:t>
            </w:r>
          </w:p>
        </w:tc>
        <w:tc>
          <w:tcPr>
            <w:tcW w:w="1048" w:type="dxa"/>
            <w:tcBorders>
              <w:top w:val="nil"/>
              <w:left w:val="nil"/>
              <w:bottom w:val="single" w:sz="4" w:space="0" w:color="auto"/>
              <w:right w:val="single" w:sz="4" w:space="0" w:color="auto"/>
            </w:tcBorders>
            <w:vAlign w:val="center"/>
          </w:tcPr>
          <w:p w:rsidR="00587E04" w:rsidRDefault="00587E04" w:rsidP="006A39D0">
            <w:pPr>
              <w:jc w:val="center"/>
              <w:rPr>
                <w:sz w:val="15"/>
                <w:szCs w:val="15"/>
              </w:rPr>
            </w:pPr>
            <w:r>
              <w:rPr>
                <w:sz w:val="15"/>
                <w:szCs w:val="15"/>
              </w:rPr>
              <w:t>06127220</w:t>
            </w:r>
          </w:p>
        </w:tc>
        <w:tc>
          <w:tcPr>
            <w:tcW w:w="1772" w:type="dxa"/>
            <w:tcBorders>
              <w:top w:val="single" w:sz="4" w:space="0" w:color="auto"/>
              <w:left w:val="nil"/>
              <w:bottom w:val="single" w:sz="4" w:space="0" w:color="auto"/>
              <w:right w:val="single" w:sz="4" w:space="0" w:color="auto"/>
            </w:tcBorders>
            <w:vAlign w:val="center"/>
          </w:tcPr>
          <w:p w:rsidR="00587E04" w:rsidRDefault="00587E04" w:rsidP="006A39D0">
            <w:pPr>
              <w:rPr>
                <w:rFonts w:ascii="宋体"/>
                <w:sz w:val="16"/>
                <w:szCs w:val="16"/>
              </w:rPr>
            </w:pPr>
            <w:r>
              <w:rPr>
                <w:rFonts w:ascii="宋体" w:hAnsi="宋体" w:hint="eastAsia"/>
                <w:sz w:val="16"/>
                <w:szCs w:val="16"/>
              </w:rPr>
              <w:t>跨境电商</w:t>
            </w:r>
          </w:p>
          <w:p w:rsidR="00587E04" w:rsidRPr="00DD7875" w:rsidRDefault="00587E04" w:rsidP="006A39D0">
            <w:pPr>
              <w:rPr>
                <w:sz w:val="16"/>
                <w:szCs w:val="16"/>
              </w:rPr>
            </w:pPr>
            <w:r>
              <w:rPr>
                <w:sz w:val="16"/>
                <w:szCs w:val="16"/>
              </w:rPr>
              <w:t>Cross-border E-commerce</w:t>
            </w:r>
          </w:p>
        </w:tc>
        <w:tc>
          <w:tcPr>
            <w:tcW w:w="740" w:type="dxa"/>
            <w:tcBorders>
              <w:top w:val="nil"/>
              <w:left w:val="nil"/>
              <w:bottom w:val="single" w:sz="4" w:space="0" w:color="auto"/>
              <w:right w:val="single" w:sz="4" w:space="0" w:color="auto"/>
            </w:tcBorders>
            <w:vAlign w:val="center"/>
          </w:tcPr>
          <w:p w:rsidR="00587E04" w:rsidRPr="004A378F" w:rsidRDefault="00587E04" w:rsidP="006A39D0">
            <w:pPr>
              <w:widowControl/>
              <w:jc w:val="center"/>
              <w:rPr>
                <w:rFonts w:ascii="宋体" w:cs="宋体"/>
                <w:kern w:val="0"/>
                <w:sz w:val="18"/>
                <w:szCs w:val="18"/>
              </w:rPr>
            </w:pPr>
            <w:r>
              <w:rPr>
                <w:rFonts w:ascii="宋体" w:hAnsi="宋体" w:cs="宋体"/>
                <w:kern w:val="0"/>
                <w:sz w:val="18"/>
                <w:szCs w:val="18"/>
              </w:rPr>
              <w:t>2</w:t>
            </w:r>
          </w:p>
        </w:tc>
        <w:tc>
          <w:tcPr>
            <w:tcW w:w="740" w:type="dxa"/>
            <w:tcBorders>
              <w:top w:val="nil"/>
              <w:left w:val="nil"/>
              <w:bottom w:val="single" w:sz="4" w:space="0" w:color="auto"/>
              <w:right w:val="single" w:sz="4" w:space="0" w:color="auto"/>
            </w:tcBorders>
            <w:vAlign w:val="center"/>
          </w:tcPr>
          <w:p w:rsidR="00587E04" w:rsidRPr="004A378F" w:rsidRDefault="00587E04" w:rsidP="006A39D0">
            <w:pPr>
              <w:jc w:val="center"/>
              <w:rPr>
                <w:rFonts w:ascii="宋体" w:cs="宋体"/>
                <w:sz w:val="16"/>
                <w:szCs w:val="16"/>
              </w:rPr>
            </w:pPr>
          </w:p>
        </w:tc>
        <w:tc>
          <w:tcPr>
            <w:tcW w:w="679" w:type="dxa"/>
            <w:tcBorders>
              <w:top w:val="nil"/>
              <w:left w:val="nil"/>
              <w:bottom w:val="single" w:sz="4" w:space="0" w:color="auto"/>
              <w:right w:val="single" w:sz="4" w:space="0" w:color="auto"/>
            </w:tcBorders>
            <w:vAlign w:val="center"/>
          </w:tcPr>
          <w:p w:rsidR="00587E04" w:rsidRPr="004A378F" w:rsidRDefault="00587E04" w:rsidP="006A39D0">
            <w:pPr>
              <w:jc w:val="center"/>
              <w:rPr>
                <w:rFonts w:ascii="宋体" w:cs="宋体"/>
                <w:sz w:val="16"/>
                <w:szCs w:val="16"/>
              </w:rPr>
            </w:pPr>
          </w:p>
        </w:tc>
        <w:tc>
          <w:tcPr>
            <w:tcW w:w="653" w:type="dxa"/>
            <w:tcBorders>
              <w:top w:val="nil"/>
              <w:left w:val="nil"/>
              <w:bottom w:val="single" w:sz="4" w:space="0" w:color="auto"/>
              <w:right w:val="single" w:sz="4" w:space="0" w:color="auto"/>
            </w:tcBorders>
            <w:vAlign w:val="center"/>
          </w:tcPr>
          <w:p w:rsidR="00587E04" w:rsidRPr="004A378F" w:rsidRDefault="00587E04" w:rsidP="006A39D0">
            <w:pPr>
              <w:jc w:val="center"/>
              <w:rPr>
                <w:rFonts w:ascii="宋体" w:cs="宋体"/>
                <w:sz w:val="16"/>
                <w:szCs w:val="16"/>
              </w:rPr>
            </w:pPr>
          </w:p>
        </w:tc>
        <w:tc>
          <w:tcPr>
            <w:tcW w:w="596" w:type="dxa"/>
            <w:tcBorders>
              <w:top w:val="nil"/>
              <w:left w:val="nil"/>
              <w:bottom w:val="single" w:sz="4" w:space="0" w:color="auto"/>
              <w:right w:val="single" w:sz="4" w:space="0" w:color="auto"/>
            </w:tcBorders>
            <w:vAlign w:val="center"/>
          </w:tcPr>
          <w:p w:rsidR="00587E04" w:rsidRPr="004A378F" w:rsidRDefault="00587E04" w:rsidP="006A39D0">
            <w:pPr>
              <w:jc w:val="center"/>
              <w:rPr>
                <w:rFonts w:ascii="宋体" w:cs="宋体"/>
                <w:sz w:val="16"/>
                <w:szCs w:val="16"/>
              </w:rPr>
            </w:pPr>
          </w:p>
        </w:tc>
        <w:tc>
          <w:tcPr>
            <w:tcW w:w="538" w:type="dxa"/>
            <w:tcBorders>
              <w:top w:val="nil"/>
              <w:left w:val="nil"/>
              <w:bottom w:val="single" w:sz="4" w:space="0" w:color="auto"/>
              <w:right w:val="single" w:sz="4" w:space="0" w:color="auto"/>
            </w:tcBorders>
            <w:vAlign w:val="center"/>
          </w:tcPr>
          <w:p w:rsidR="00587E04" w:rsidRPr="004A378F" w:rsidRDefault="00587E04" w:rsidP="006A39D0">
            <w:pPr>
              <w:jc w:val="center"/>
              <w:rPr>
                <w:rFonts w:ascii="宋体" w:cs="宋体"/>
                <w:sz w:val="16"/>
                <w:szCs w:val="16"/>
              </w:rPr>
            </w:pPr>
            <w:r>
              <w:rPr>
                <w:rFonts w:ascii="宋体" w:hAnsi="宋体" w:cs="宋体" w:hint="eastAsia"/>
                <w:sz w:val="16"/>
                <w:szCs w:val="16"/>
              </w:rPr>
              <w:t>实训</w:t>
            </w:r>
          </w:p>
        </w:tc>
        <w:tc>
          <w:tcPr>
            <w:tcW w:w="726" w:type="dxa"/>
            <w:tcBorders>
              <w:top w:val="nil"/>
              <w:left w:val="nil"/>
              <w:bottom w:val="single" w:sz="4" w:space="0" w:color="auto"/>
              <w:right w:val="single" w:sz="4" w:space="0" w:color="auto"/>
            </w:tcBorders>
            <w:vAlign w:val="center"/>
          </w:tcPr>
          <w:p w:rsidR="00587E04" w:rsidRDefault="00587E04" w:rsidP="006A39D0">
            <w:pPr>
              <w:jc w:val="center"/>
            </w:pPr>
            <w:r w:rsidRPr="00EF58EA">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Pr="004A378F" w:rsidRDefault="00587E04" w:rsidP="006A39D0">
            <w:pPr>
              <w:widowControl/>
              <w:jc w:val="center"/>
              <w:rPr>
                <w:rFonts w:ascii="宋体" w:cs="宋体"/>
                <w:kern w:val="0"/>
                <w:sz w:val="18"/>
                <w:szCs w:val="18"/>
              </w:rPr>
            </w:pPr>
            <w:r>
              <w:rPr>
                <w:rFonts w:ascii="宋体" w:hAnsi="宋体" w:cs="宋体"/>
                <w:kern w:val="0"/>
                <w:sz w:val="18"/>
                <w:szCs w:val="18"/>
              </w:rPr>
              <w:t>4</w:t>
            </w:r>
          </w:p>
        </w:tc>
        <w:tc>
          <w:tcPr>
            <w:tcW w:w="709" w:type="dxa"/>
            <w:tcBorders>
              <w:top w:val="nil"/>
              <w:left w:val="nil"/>
              <w:bottom w:val="single" w:sz="4" w:space="0" w:color="auto"/>
              <w:right w:val="single" w:sz="4" w:space="0" w:color="auto"/>
            </w:tcBorders>
            <w:vAlign w:val="center"/>
          </w:tcPr>
          <w:p w:rsidR="00587E04" w:rsidRPr="006941D5" w:rsidRDefault="00587E04" w:rsidP="006A39D0">
            <w:pPr>
              <w:widowControl/>
              <w:jc w:val="center"/>
              <w:rPr>
                <w:rFonts w:ascii="宋体"/>
                <w:sz w:val="16"/>
                <w:szCs w:val="16"/>
              </w:rPr>
            </w:pPr>
          </w:p>
        </w:tc>
        <w:tc>
          <w:tcPr>
            <w:tcW w:w="805" w:type="dxa"/>
            <w:tcBorders>
              <w:top w:val="nil"/>
              <w:left w:val="nil"/>
              <w:bottom w:val="single" w:sz="4" w:space="0" w:color="auto"/>
              <w:right w:val="single" w:sz="4" w:space="0" w:color="auto"/>
            </w:tcBorders>
            <w:noWrap/>
            <w:vAlign w:val="center"/>
          </w:tcPr>
          <w:p w:rsidR="00587E04" w:rsidRPr="004A378F" w:rsidRDefault="00587E04" w:rsidP="006A39D0">
            <w:pPr>
              <w:widowControl/>
              <w:jc w:val="center"/>
              <w:rPr>
                <w:rFonts w:ascii="宋体"/>
                <w:b/>
                <w:kern w:val="0"/>
                <w:szCs w:val="21"/>
              </w:rPr>
            </w:pPr>
            <w:r>
              <w:rPr>
                <w:rFonts w:ascii="宋体" w:hAnsi="宋体"/>
                <w:sz w:val="16"/>
                <w:szCs w:val="16"/>
              </w:rPr>
              <w:t>2</w:t>
            </w:r>
            <w:r w:rsidRPr="006941D5">
              <w:rPr>
                <w:rFonts w:ascii="宋体" w:hAnsi="宋体" w:hint="eastAsia"/>
                <w:sz w:val="16"/>
                <w:szCs w:val="16"/>
              </w:rPr>
              <w:t>周</w:t>
            </w:r>
          </w:p>
        </w:tc>
      </w:tr>
      <w:tr w:rsidR="00587E04" w:rsidRPr="00CD3518" w:rsidTr="0057246D">
        <w:trPr>
          <w:trHeight w:val="703"/>
          <w:jc w:val="center"/>
        </w:trPr>
        <w:tc>
          <w:tcPr>
            <w:tcW w:w="788" w:type="dxa"/>
            <w:vMerge/>
            <w:tcBorders>
              <w:top w:val="single" w:sz="4" w:space="0" w:color="auto"/>
              <w:left w:val="single" w:sz="4" w:space="0" w:color="auto"/>
              <w:right w:val="single" w:sz="4" w:space="0" w:color="auto"/>
            </w:tcBorders>
            <w:vAlign w:val="center"/>
          </w:tcPr>
          <w:p w:rsidR="00587E04" w:rsidRDefault="00587E04" w:rsidP="00AD4868">
            <w:pPr>
              <w:widowControl/>
              <w:ind w:left="113"/>
              <w:jc w:val="left"/>
              <w:rPr>
                <w:rFonts w:ascii="宋体" w:cs="宋体"/>
                <w:b/>
                <w:bCs/>
                <w:kern w:val="0"/>
                <w:sz w:val="18"/>
                <w:szCs w:val="18"/>
              </w:rPr>
            </w:pPr>
          </w:p>
        </w:tc>
        <w:tc>
          <w:tcPr>
            <w:tcW w:w="1048" w:type="dxa"/>
            <w:tcBorders>
              <w:top w:val="nil"/>
              <w:left w:val="nil"/>
              <w:bottom w:val="single" w:sz="4" w:space="0" w:color="auto"/>
              <w:right w:val="single" w:sz="4" w:space="0" w:color="auto"/>
            </w:tcBorders>
            <w:vAlign w:val="center"/>
          </w:tcPr>
          <w:p w:rsidR="00587E04" w:rsidRDefault="00587E04" w:rsidP="004765E9">
            <w:pPr>
              <w:jc w:val="center"/>
              <w:rPr>
                <w:sz w:val="15"/>
                <w:szCs w:val="15"/>
              </w:rPr>
            </w:pPr>
            <w:r>
              <w:rPr>
                <w:sz w:val="15"/>
                <w:szCs w:val="15"/>
              </w:rPr>
              <w:t>06150020</w:t>
            </w:r>
          </w:p>
        </w:tc>
        <w:tc>
          <w:tcPr>
            <w:tcW w:w="1772" w:type="dxa"/>
            <w:tcBorders>
              <w:top w:val="single" w:sz="4" w:space="0" w:color="auto"/>
              <w:left w:val="nil"/>
              <w:bottom w:val="single" w:sz="4" w:space="0" w:color="auto"/>
              <w:right w:val="single" w:sz="4" w:space="0" w:color="auto"/>
            </w:tcBorders>
            <w:vAlign w:val="center"/>
          </w:tcPr>
          <w:p w:rsidR="00587E04" w:rsidRDefault="00587E04" w:rsidP="004765E9">
            <w:pPr>
              <w:rPr>
                <w:rFonts w:ascii="宋体"/>
                <w:sz w:val="16"/>
                <w:szCs w:val="16"/>
              </w:rPr>
            </w:pPr>
            <w:r>
              <w:rPr>
                <w:rFonts w:ascii="宋体" w:hAnsi="宋体" w:hint="eastAsia"/>
                <w:sz w:val="16"/>
                <w:szCs w:val="16"/>
              </w:rPr>
              <w:t>英语语音强化训练</w:t>
            </w:r>
          </w:p>
          <w:p w:rsidR="00587E04" w:rsidRPr="00A61893" w:rsidRDefault="00587E04" w:rsidP="004765E9">
            <w:pPr>
              <w:rPr>
                <w:sz w:val="16"/>
                <w:szCs w:val="16"/>
              </w:rPr>
            </w:pPr>
            <w:r>
              <w:rPr>
                <w:sz w:val="16"/>
                <w:szCs w:val="16"/>
              </w:rPr>
              <w:t>Practice for English Phonetics</w:t>
            </w:r>
          </w:p>
        </w:tc>
        <w:tc>
          <w:tcPr>
            <w:tcW w:w="740" w:type="dxa"/>
            <w:tcBorders>
              <w:top w:val="nil"/>
              <w:left w:val="nil"/>
              <w:bottom w:val="single" w:sz="4" w:space="0" w:color="auto"/>
              <w:right w:val="single" w:sz="4" w:space="0" w:color="auto"/>
            </w:tcBorders>
            <w:vAlign w:val="center"/>
          </w:tcPr>
          <w:p w:rsidR="00587E04" w:rsidRPr="004A378F" w:rsidRDefault="00587E04" w:rsidP="004765E9">
            <w:pPr>
              <w:widowControl/>
              <w:jc w:val="center"/>
              <w:rPr>
                <w:rFonts w:ascii="宋体" w:cs="宋体"/>
                <w:kern w:val="0"/>
                <w:sz w:val="18"/>
                <w:szCs w:val="18"/>
              </w:rPr>
            </w:pPr>
            <w:r>
              <w:rPr>
                <w:rFonts w:ascii="宋体" w:hAnsi="宋体" w:cs="宋体"/>
                <w:kern w:val="0"/>
                <w:sz w:val="18"/>
                <w:szCs w:val="18"/>
              </w:rPr>
              <w:t>2</w:t>
            </w:r>
          </w:p>
        </w:tc>
        <w:tc>
          <w:tcPr>
            <w:tcW w:w="740" w:type="dxa"/>
            <w:tcBorders>
              <w:top w:val="nil"/>
              <w:left w:val="nil"/>
              <w:bottom w:val="single" w:sz="4" w:space="0" w:color="auto"/>
              <w:right w:val="single" w:sz="4" w:space="0" w:color="auto"/>
            </w:tcBorders>
            <w:vAlign w:val="center"/>
          </w:tcPr>
          <w:p w:rsidR="00587E04" w:rsidRPr="004A378F" w:rsidRDefault="00587E04" w:rsidP="004765E9">
            <w:pPr>
              <w:jc w:val="center"/>
              <w:rPr>
                <w:rFonts w:ascii="宋体" w:cs="宋体"/>
                <w:sz w:val="16"/>
                <w:szCs w:val="16"/>
              </w:rPr>
            </w:pPr>
          </w:p>
        </w:tc>
        <w:tc>
          <w:tcPr>
            <w:tcW w:w="679" w:type="dxa"/>
            <w:tcBorders>
              <w:top w:val="nil"/>
              <w:left w:val="nil"/>
              <w:bottom w:val="single" w:sz="4" w:space="0" w:color="auto"/>
              <w:right w:val="single" w:sz="4" w:space="0" w:color="auto"/>
            </w:tcBorders>
            <w:vAlign w:val="center"/>
          </w:tcPr>
          <w:p w:rsidR="00587E04" w:rsidRPr="004A378F" w:rsidRDefault="00587E04" w:rsidP="004765E9">
            <w:pPr>
              <w:jc w:val="center"/>
              <w:rPr>
                <w:rFonts w:ascii="宋体" w:cs="宋体"/>
                <w:sz w:val="16"/>
                <w:szCs w:val="16"/>
              </w:rPr>
            </w:pPr>
          </w:p>
        </w:tc>
        <w:tc>
          <w:tcPr>
            <w:tcW w:w="653" w:type="dxa"/>
            <w:tcBorders>
              <w:top w:val="nil"/>
              <w:left w:val="nil"/>
              <w:bottom w:val="single" w:sz="4" w:space="0" w:color="auto"/>
              <w:right w:val="single" w:sz="4" w:space="0" w:color="auto"/>
            </w:tcBorders>
            <w:vAlign w:val="center"/>
          </w:tcPr>
          <w:p w:rsidR="00587E04" w:rsidRPr="004A378F" w:rsidRDefault="00587E04" w:rsidP="004765E9">
            <w:pPr>
              <w:jc w:val="center"/>
              <w:rPr>
                <w:rFonts w:ascii="宋体" w:cs="宋体"/>
                <w:sz w:val="16"/>
                <w:szCs w:val="16"/>
              </w:rPr>
            </w:pPr>
          </w:p>
        </w:tc>
        <w:tc>
          <w:tcPr>
            <w:tcW w:w="596" w:type="dxa"/>
            <w:tcBorders>
              <w:top w:val="nil"/>
              <w:left w:val="nil"/>
              <w:bottom w:val="single" w:sz="4" w:space="0" w:color="auto"/>
              <w:right w:val="single" w:sz="4" w:space="0" w:color="auto"/>
            </w:tcBorders>
            <w:vAlign w:val="center"/>
          </w:tcPr>
          <w:p w:rsidR="00587E04" w:rsidRPr="004A378F" w:rsidRDefault="00587E04" w:rsidP="004765E9">
            <w:pPr>
              <w:jc w:val="center"/>
              <w:rPr>
                <w:rFonts w:ascii="宋体" w:cs="宋体"/>
                <w:sz w:val="16"/>
                <w:szCs w:val="16"/>
              </w:rPr>
            </w:pPr>
          </w:p>
        </w:tc>
        <w:tc>
          <w:tcPr>
            <w:tcW w:w="538" w:type="dxa"/>
            <w:tcBorders>
              <w:top w:val="nil"/>
              <w:left w:val="nil"/>
              <w:bottom w:val="single" w:sz="4" w:space="0" w:color="auto"/>
              <w:right w:val="single" w:sz="4" w:space="0" w:color="auto"/>
            </w:tcBorders>
            <w:vAlign w:val="center"/>
          </w:tcPr>
          <w:p w:rsidR="00587E04" w:rsidRPr="004A378F" w:rsidRDefault="00587E04" w:rsidP="004765E9">
            <w:pPr>
              <w:jc w:val="center"/>
              <w:rPr>
                <w:rFonts w:ascii="宋体" w:cs="宋体"/>
                <w:sz w:val="16"/>
                <w:szCs w:val="16"/>
              </w:rPr>
            </w:pPr>
            <w:r>
              <w:rPr>
                <w:rFonts w:ascii="宋体" w:hAnsi="宋体" w:cs="宋体" w:hint="eastAsia"/>
                <w:sz w:val="16"/>
                <w:szCs w:val="16"/>
              </w:rPr>
              <w:t>实训</w:t>
            </w:r>
          </w:p>
        </w:tc>
        <w:tc>
          <w:tcPr>
            <w:tcW w:w="726" w:type="dxa"/>
            <w:tcBorders>
              <w:top w:val="nil"/>
              <w:left w:val="nil"/>
              <w:bottom w:val="single" w:sz="4" w:space="0" w:color="auto"/>
              <w:right w:val="single" w:sz="4" w:space="0" w:color="auto"/>
            </w:tcBorders>
            <w:vAlign w:val="center"/>
          </w:tcPr>
          <w:p w:rsidR="00587E04" w:rsidRDefault="00587E04" w:rsidP="004765E9">
            <w:pPr>
              <w:jc w:val="center"/>
            </w:pPr>
            <w:r w:rsidRPr="00EF58EA">
              <w:rPr>
                <w:rFonts w:ascii="宋体" w:hAnsi="宋体" w:hint="eastAsia"/>
                <w:sz w:val="16"/>
                <w:szCs w:val="16"/>
              </w:rPr>
              <w:t>外国语学院</w:t>
            </w:r>
          </w:p>
        </w:tc>
        <w:tc>
          <w:tcPr>
            <w:tcW w:w="550" w:type="dxa"/>
            <w:tcBorders>
              <w:top w:val="nil"/>
              <w:left w:val="nil"/>
              <w:bottom w:val="single" w:sz="4" w:space="0" w:color="auto"/>
              <w:right w:val="single" w:sz="4" w:space="0" w:color="auto"/>
            </w:tcBorders>
            <w:vAlign w:val="center"/>
          </w:tcPr>
          <w:p w:rsidR="00587E04" w:rsidRPr="004A378F" w:rsidRDefault="00587E04" w:rsidP="004765E9">
            <w:pPr>
              <w:widowControl/>
              <w:jc w:val="center"/>
              <w:rPr>
                <w:rFonts w:ascii="宋体" w:cs="宋体"/>
                <w:kern w:val="0"/>
                <w:sz w:val="18"/>
                <w:szCs w:val="18"/>
              </w:rPr>
            </w:pPr>
            <w:r>
              <w:rPr>
                <w:rFonts w:ascii="宋体" w:hAnsi="宋体" w:cs="宋体"/>
                <w:kern w:val="0"/>
                <w:sz w:val="18"/>
                <w:szCs w:val="18"/>
              </w:rPr>
              <w:t>6</w:t>
            </w:r>
          </w:p>
        </w:tc>
        <w:tc>
          <w:tcPr>
            <w:tcW w:w="709" w:type="dxa"/>
            <w:tcBorders>
              <w:top w:val="nil"/>
              <w:left w:val="nil"/>
              <w:bottom w:val="single" w:sz="4" w:space="0" w:color="auto"/>
              <w:right w:val="single" w:sz="4" w:space="0" w:color="auto"/>
            </w:tcBorders>
            <w:vAlign w:val="center"/>
          </w:tcPr>
          <w:p w:rsidR="00587E04" w:rsidRPr="006941D5" w:rsidRDefault="00587E04" w:rsidP="004765E9">
            <w:pPr>
              <w:widowControl/>
              <w:jc w:val="center"/>
              <w:rPr>
                <w:rFonts w:ascii="宋体"/>
                <w:sz w:val="16"/>
                <w:szCs w:val="16"/>
              </w:rPr>
            </w:pPr>
          </w:p>
        </w:tc>
        <w:tc>
          <w:tcPr>
            <w:tcW w:w="805" w:type="dxa"/>
            <w:tcBorders>
              <w:top w:val="nil"/>
              <w:left w:val="nil"/>
              <w:bottom w:val="single" w:sz="4" w:space="0" w:color="auto"/>
              <w:right w:val="single" w:sz="4" w:space="0" w:color="auto"/>
            </w:tcBorders>
            <w:noWrap/>
            <w:vAlign w:val="center"/>
          </w:tcPr>
          <w:p w:rsidR="00587E04" w:rsidRPr="004A378F" w:rsidRDefault="00587E04" w:rsidP="004765E9">
            <w:pPr>
              <w:widowControl/>
              <w:jc w:val="center"/>
              <w:rPr>
                <w:rFonts w:ascii="宋体"/>
                <w:b/>
                <w:kern w:val="0"/>
                <w:szCs w:val="21"/>
              </w:rPr>
            </w:pPr>
            <w:r w:rsidRPr="006941D5">
              <w:rPr>
                <w:rFonts w:ascii="宋体" w:hAnsi="宋体"/>
                <w:sz w:val="16"/>
                <w:szCs w:val="16"/>
              </w:rPr>
              <w:t>2</w:t>
            </w:r>
            <w:r w:rsidRPr="006941D5">
              <w:rPr>
                <w:rFonts w:ascii="宋体" w:hAnsi="宋体" w:hint="eastAsia"/>
                <w:sz w:val="16"/>
                <w:szCs w:val="16"/>
              </w:rPr>
              <w:t>周</w:t>
            </w:r>
          </w:p>
        </w:tc>
      </w:tr>
    </w:tbl>
    <w:p w:rsidR="00587E04" w:rsidRDefault="00587E04" w:rsidP="00E845B7">
      <w:pPr>
        <w:spacing w:line="500" w:lineRule="exact"/>
        <w:rPr>
          <w:rFonts w:ascii="宋体"/>
          <w:b/>
          <w:sz w:val="24"/>
        </w:rPr>
      </w:pPr>
    </w:p>
    <w:p w:rsidR="00587E04" w:rsidRDefault="00587E04" w:rsidP="00E845B7">
      <w:pPr>
        <w:spacing w:line="500" w:lineRule="exact"/>
        <w:rPr>
          <w:rFonts w:ascii="宋体"/>
          <w:b/>
          <w:sz w:val="24"/>
        </w:rPr>
      </w:pPr>
    </w:p>
    <w:p w:rsidR="00587E04" w:rsidRDefault="00587E04" w:rsidP="00E845B7">
      <w:pPr>
        <w:spacing w:line="500" w:lineRule="exact"/>
        <w:rPr>
          <w:rFonts w:ascii="宋体"/>
          <w:b/>
          <w:sz w:val="24"/>
        </w:rPr>
      </w:pPr>
    </w:p>
    <w:p w:rsidR="00587E04" w:rsidRPr="00C55F8B" w:rsidRDefault="00587E04" w:rsidP="00E845B7">
      <w:pPr>
        <w:spacing w:line="500" w:lineRule="exact"/>
        <w:rPr>
          <w:rFonts w:ascii="宋体"/>
          <w:b/>
          <w:sz w:val="24"/>
        </w:rPr>
      </w:pPr>
      <w:r w:rsidRPr="00C55F8B">
        <w:rPr>
          <w:rFonts w:ascii="宋体" w:hAnsi="宋体" w:hint="eastAsia"/>
          <w:b/>
          <w:sz w:val="24"/>
        </w:rPr>
        <w:t>十、主要课程简介</w:t>
      </w:r>
    </w:p>
    <w:p w:rsidR="00587E04" w:rsidRDefault="00587E04" w:rsidP="003030FE">
      <w:pPr>
        <w:spacing w:beforeLines="50" w:afterLines="50" w:line="360" w:lineRule="exact"/>
        <w:jc w:val="left"/>
        <w:rPr>
          <w:rFonts w:ascii="宋体"/>
        </w:rPr>
      </w:pPr>
      <w:r w:rsidRPr="005C79C2">
        <w:rPr>
          <w:rFonts w:ascii="宋体" w:hAnsi="宋体"/>
        </w:rPr>
        <w:t>1.</w:t>
      </w:r>
      <w:r w:rsidRPr="00AD1316">
        <w:rPr>
          <w:rFonts w:ascii="宋体" w:hAnsi="宋体"/>
        </w:rPr>
        <w:t xml:space="preserve"> </w:t>
      </w:r>
      <w:r>
        <w:rPr>
          <w:rFonts w:ascii="宋体" w:hAnsi="宋体" w:hint="eastAsia"/>
        </w:rPr>
        <w:t>《综合商务英语</w:t>
      </w:r>
      <w:r>
        <w:rPr>
          <w:rFonts w:ascii="宋体" w:hAnsi="宋体"/>
        </w:rPr>
        <w:t>1</w:t>
      </w:r>
      <w:r>
        <w:rPr>
          <w:rFonts w:ascii="宋体" w:hAnsi="宋体" w:hint="eastAsia"/>
        </w:rPr>
        <w:t>》课程简介</w:t>
      </w:r>
    </w:p>
    <w:p w:rsidR="00587E04" w:rsidRPr="00786695" w:rsidRDefault="00587E04" w:rsidP="00EB355D">
      <w:pPr>
        <w:tabs>
          <w:tab w:val="left" w:pos="540"/>
          <w:tab w:val="left" w:pos="900"/>
        </w:tabs>
        <w:spacing w:line="360" w:lineRule="exact"/>
        <w:ind w:firstLineChars="200" w:firstLine="31680"/>
      </w:pPr>
      <w:r w:rsidRPr="00E74D35">
        <w:rPr>
          <w:rFonts w:ascii="宋体" w:hAnsi="宋体" w:hint="eastAsia"/>
          <w:szCs w:val="21"/>
        </w:rPr>
        <w:t>该课程兼顾语言学习、商务通识、外国文化与中国文化，通过听、说、读、写、译以及讨论、解决问题和角色扮演等方面的训练，加强学生对英语语言知识的运用能力，提高口头交流、阅读和书写能力等语言技能。每个单元由三篇文章组成，围绕相关主题开展语言技能训练，主要内容为：</w:t>
      </w:r>
      <w:r>
        <w:rPr>
          <w:rFonts w:ascii="宋体" w:hAnsi="宋体"/>
          <w:szCs w:val="21"/>
        </w:rPr>
        <w:t>(1)</w:t>
      </w:r>
      <w:r>
        <w:t>The World Wide Web: Where There’s a Web, There’s a Way: A Business Guide to Getting Social; Virtual Goods: The Next Big Business Mode; In Praise of Consumerism. (2) On the Road: Letter from America: Notes from the Underground; Redesigning Cities for People; Cycles, China’s Icon, Are Ubiquitous Despite Car Invasion.</w:t>
      </w:r>
      <w:r>
        <w:rPr>
          <w:rFonts w:hint="eastAsia"/>
        </w:rPr>
        <w:t>（</w:t>
      </w:r>
      <w:r>
        <w:t>3</w:t>
      </w:r>
      <w:r>
        <w:rPr>
          <w:rFonts w:hint="eastAsia"/>
        </w:rPr>
        <w:t>）</w:t>
      </w:r>
      <w:r>
        <w:t>The Reality of Success in Business: Citizen Ben’s Great Virtues; How Jack Welch Runs GE; Persuading Across Cultures: Negotiating.</w:t>
      </w:r>
      <w:r>
        <w:rPr>
          <w:rFonts w:hint="eastAsia"/>
        </w:rPr>
        <w:t>（</w:t>
      </w:r>
      <w:r>
        <w:t>4</w:t>
      </w:r>
      <w:r>
        <w:rPr>
          <w:rFonts w:hint="eastAsia"/>
        </w:rPr>
        <w:t>）</w:t>
      </w:r>
      <w:r>
        <w:t>You Are What You Eat: A Food Myths Debunked; Rethinking Organics; Chinese Cuisine. (5) Who Has Messed up My Personal Account: Application Denied—How New Credit Card Tricks and Traps Can Ruin Your Life; How Warren Buffet Picks a Winner; The US and China’s Saving Problem.</w:t>
      </w:r>
      <w:r>
        <w:rPr>
          <w:rFonts w:hint="eastAsia"/>
        </w:rPr>
        <w:t>（</w:t>
      </w:r>
      <w:r>
        <w:t>6</w:t>
      </w:r>
      <w:r>
        <w:rPr>
          <w:rFonts w:hint="eastAsia"/>
        </w:rPr>
        <w:t>）</w:t>
      </w:r>
      <w:r>
        <w:t>Dress for Success: A Hairy Issue for Today’s Executive; Politics in Vogue; Chinese Sportswear Brands Eye Olympic Growth.</w:t>
      </w:r>
    </w:p>
    <w:p w:rsidR="00587E04" w:rsidRPr="00E74D35" w:rsidRDefault="00587E04" w:rsidP="00AD1316">
      <w:pPr>
        <w:widowControl/>
        <w:snapToGrid w:val="0"/>
        <w:spacing w:line="360" w:lineRule="exact"/>
        <w:ind w:left="420"/>
        <w:jc w:val="left"/>
        <w:textAlignment w:val="baseline"/>
        <w:rPr>
          <w:rFonts w:ascii="宋体"/>
        </w:rPr>
      </w:pPr>
      <w:r>
        <w:rPr>
          <w:rFonts w:ascii="宋体" w:hAnsi="宋体" w:hint="eastAsia"/>
        </w:rPr>
        <w:t>参考书目：</w:t>
      </w:r>
    </w:p>
    <w:p w:rsidR="00587E04" w:rsidRPr="006F6667" w:rsidRDefault="00587E04" w:rsidP="00EB355D">
      <w:pPr>
        <w:pStyle w:val="a0"/>
        <w:spacing w:line="360" w:lineRule="exact"/>
        <w:ind w:firstLineChars="200" w:firstLine="31680"/>
        <w:rPr>
          <w:rFonts w:ascii="宋体"/>
          <w:szCs w:val="21"/>
        </w:rPr>
      </w:pPr>
      <w:r w:rsidRPr="00E74D35">
        <w:rPr>
          <w:rFonts w:ascii="宋体" w:hAnsi="宋体" w:hint="eastAsia"/>
        </w:rPr>
        <w:t>（</w:t>
      </w:r>
      <w:r w:rsidRPr="006F6667">
        <w:rPr>
          <w:rFonts w:ascii="宋体" w:hAnsi="宋体"/>
          <w:szCs w:val="21"/>
        </w:rPr>
        <w:t>1</w:t>
      </w:r>
      <w:r w:rsidRPr="006F6667">
        <w:rPr>
          <w:rFonts w:ascii="宋体" w:hAnsi="宋体" w:hint="eastAsia"/>
          <w:szCs w:val="21"/>
        </w:rPr>
        <w:t>）王立非主编，《新世纪商务英语专业本科系列教材商务英语综合教程</w:t>
      </w:r>
      <w:r w:rsidRPr="006F6667">
        <w:rPr>
          <w:rFonts w:ascii="宋体" w:hAnsi="宋体"/>
          <w:szCs w:val="21"/>
        </w:rPr>
        <w:t>1</w:t>
      </w:r>
      <w:r w:rsidRPr="006F6667">
        <w:rPr>
          <w:rFonts w:ascii="宋体" w:hAnsi="宋体" w:hint="eastAsia"/>
          <w:szCs w:val="21"/>
        </w:rPr>
        <w:t>》，上海外语教育出版社，</w:t>
      </w:r>
      <w:r w:rsidRPr="006F6667">
        <w:rPr>
          <w:rFonts w:ascii="宋体" w:hAnsi="宋体"/>
          <w:szCs w:val="21"/>
        </w:rPr>
        <w:t>2011</w:t>
      </w:r>
      <w:r w:rsidRPr="006F6667">
        <w:rPr>
          <w:rFonts w:ascii="宋体" w:hAnsi="宋体" w:hint="eastAsia"/>
          <w:szCs w:val="21"/>
        </w:rPr>
        <w:t>年版</w:t>
      </w:r>
      <w:r>
        <w:rPr>
          <w:rFonts w:ascii="宋体" w:hAnsi="宋体" w:hint="eastAsia"/>
          <w:szCs w:val="21"/>
        </w:rPr>
        <w:t>；</w:t>
      </w:r>
    </w:p>
    <w:p w:rsidR="00587E04" w:rsidRPr="006F6667" w:rsidRDefault="00587E04" w:rsidP="00EB355D">
      <w:pPr>
        <w:pStyle w:val="a0"/>
        <w:spacing w:line="360" w:lineRule="exact"/>
        <w:ind w:firstLineChars="200" w:firstLine="31680"/>
        <w:rPr>
          <w:rFonts w:ascii="宋体"/>
          <w:szCs w:val="21"/>
        </w:rPr>
      </w:pPr>
      <w:r w:rsidRPr="006F6667">
        <w:rPr>
          <w:rFonts w:ascii="宋体" w:hAnsi="宋体" w:hint="eastAsia"/>
          <w:szCs w:val="21"/>
        </w:rPr>
        <w:t>（</w:t>
      </w:r>
      <w:r w:rsidRPr="006F6667">
        <w:rPr>
          <w:rFonts w:ascii="宋体" w:hAnsi="宋体"/>
          <w:szCs w:val="21"/>
        </w:rPr>
        <w:t>2</w:t>
      </w:r>
      <w:r w:rsidRPr="006F6667">
        <w:rPr>
          <w:rFonts w:ascii="宋体" w:hAnsi="宋体" w:hint="eastAsia"/>
          <w:szCs w:val="21"/>
        </w:rPr>
        <w:t>）邹为诚主编，《综合英语教程</w:t>
      </w:r>
      <w:r w:rsidRPr="006F6667">
        <w:rPr>
          <w:rFonts w:ascii="宋体" w:hAnsi="宋体"/>
          <w:szCs w:val="21"/>
        </w:rPr>
        <w:t>1</w:t>
      </w:r>
      <w:r w:rsidRPr="006F6667">
        <w:rPr>
          <w:rFonts w:ascii="宋体" w:hAnsi="宋体" w:hint="eastAsia"/>
          <w:szCs w:val="21"/>
        </w:rPr>
        <w:t>》（第三版），高等教育出版社，</w:t>
      </w:r>
      <w:r w:rsidRPr="006F6667">
        <w:rPr>
          <w:rFonts w:ascii="宋体" w:hAnsi="宋体"/>
          <w:szCs w:val="21"/>
        </w:rPr>
        <w:t>2011</w:t>
      </w:r>
      <w:r w:rsidRPr="006F6667">
        <w:rPr>
          <w:rFonts w:ascii="宋体" w:hAnsi="宋体" w:hint="eastAsia"/>
          <w:szCs w:val="21"/>
        </w:rPr>
        <w:t>年版</w:t>
      </w:r>
      <w:r>
        <w:rPr>
          <w:rFonts w:ascii="宋体" w:hAnsi="宋体" w:hint="eastAsia"/>
          <w:szCs w:val="21"/>
        </w:rPr>
        <w:t>；</w:t>
      </w:r>
    </w:p>
    <w:p w:rsidR="00587E04" w:rsidRPr="006F6667" w:rsidRDefault="00587E04" w:rsidP="00EB355D">
      <w:pPr>
        <w:pStyle w:val="a0"/>
        <w:spacing w:line="360" w:lineRule="exact"/>
        <w:ind w:firstLineChars="200" w:firstLine="31680"/>
        <w:rPr>
          <w:rFonts w:ascii="宋体"/>
          <w:szCs w:val="21"/>
        </w:rPr>
      </w:pPr>
      <w:r w:rsidRPr="006F6667">
        <w:rPr>
          <w:rFonts w:ascii="宋体" w:hAnsi="宋体" w:hint="eastAsia"/>
          <w:szCs w:val="21"/>
        </w:rPr>
        <w:t>（</w:t>
      </w:r>
      <w:r w:rsidRPr="006F6667">
        <w:rPr>
          <w:rFonts w:ascii="宋体" w:hAnsi="宋体"/>
          <w:szCs w:val="21"/>
        </w:rPr>
        <w:t>3</w:t>
      </w:r>
      <w:r w:rsidRPr="006F6667">
        <w:rPr>
          <w:rFonts w:ascii="宋体" w:hAnsi="宋体" w:hint="eastAsia"/>
          <w:szCs w:val="21"/>
        </w:rPr>
        <w:t>）张春柏主编，《新世纪高等院校英语专业本科生系列教材（第二版）综合教程</w:t>
      </w:r>
      <w:r w:rsidRPr="006F6667">
        <w:rPr>
          <w:rFonts w:ascii="宋体" w:hAnsi="宋体"/>
          <w:szCs w:val="21"/>
        </w:rPr>
        <w:t>1</w:t>
      </w:r>
      <w:r w:rsidRPr="006F6667">
        <w:rPr>
          <w:rFonts w:ascii="宋体" w:hAnsi="宋体" w:hint="eastAsia"/>
          <w:szCs w:val="21"/>
        </w:rPr>
        <w:t>》，上海外语教育出版社，</w:t>
      </w:r>
      <w:r w:rsidRPr="006F6667">
        <w:rPr>
          <w:rFonts w:ascii="宋体" w:hAnsi="宋体"/>
          <w:szCs w:val="21"/>
        </w:rPr>
        <w:t>2013</w:t>
      </w:r>
      <w:r w:rsidRPr="006F6667">
        <w:rPr>
          <w:rFonts w:ascii="宋体" w:hAnsi="宋体" w:hint="eastAsia"/>
          <w:szCs w:val="21"/>
        </w:rPr>
        <w:t>年版</w:t>
      </w:r>
      <w:r>
        <w:rPr>
          <w:rFonts w:ascii="宋体" w:hAnsi="宋体" w:hint="eastAsia"/>
          <w:szCs w:val="21"/>
        </w:rPr>
        <w:t>。</w:t>
      </w:r>
    </w:p>
    <w:p w:rsidR="00587E04" w:rsidRPr="003939F0" w:rsidRDefault="00587E04" w:rsidP="003030FE">
      <w:pPr>
        <w:spacing w:beforeLines="50" w:afterLines="50" w:line="360" w:lineRule="exact"/>
        <w:jc w:val="left"/>
        <w:rPr>
          <w:rFonts w:ascii="宋体"/>
        </w:rPr>
      </w:pPr>
      <w:r>
        <w:rPr>
          <w:rFonts w:ascii="宋体" w:hAnsi="宋体"/>
        </w:rPr>
        <w:t xml:space="preserve">2. </w:t>
      </w:r>
      <w:r w:rsidRPr="003939F0">
        <w:rPr>
          <w:rFonts w:ascii="宋体" w:hAnsi="宋体" w:hint="eastAsia"/>
        </w:rPr>
        <w:t>《商务英语视听</w:t>
      </w:r>
      <w:r w:rsidRPr="003939F0">
        <w:rPr>
          <w:rFonts w:ascii="宋体" w:hAnsi="宋体"/>
        </w:rPr>
        <w:t>1</w:t>
      </w:r>
      <w:r w:rsidRPr="003939F0">
        <w:rPr>
          <w:rFonts w:ascii="宋体" w:hAnsi="宋体" w:hint="eastAsia"/>
        </w:rPr>
        <w:t>》</w:t>
      </w:r>
    </w:p>
    <w:p w:rsidR="00587E04" w:rsidRDefault="00587E04" w:rsidP="00EB355D">
      <w:pPr>
        <w:widowControl/>
        <w:snapToGrid w:val="0"/>
        <w:spacing w:line="360" w:lineRule="exact"/>
        <w:ind w:firstLineChars="200" w:firstLine="31680"/>
        <w:jc w:val="left"/>
        <w:textAlignment w:val="baseline"/>
        <w:rPr>
          <w:rFonts w:ascii="宋体"/>
        </w:rPr>
      </w:pPr>
      <w:r w:rsidRPr="003939F0">
        <w:rPr>
          <w:rFonts w:ascii="宋体" w:hAnsi="宋体" w:hint="eastAsia"/>
        </w:rPr>
        <w:t>该课程的教学能帮助学生熟悉商务环境下的英语交流话题，提高学生对商务英语材料视听材料的分析和理解能力，以及在商务环境中正确理解并恰当使用英语的能力。其基本内容为：（</w:t>
      </w:r>
      <w:r w:rsidRPr="003939F0">
        <w:rPr>
          <w:rFonts w:ascii="宋体" w:hAnsi="宋体"/>
        </w:rPr>
        <w:t>1</w:t>
      </w:r>
      <w:r w:rsidRPr="003939F0">
        <w:rPr>
          <w:rFonts w:ascii="宋体" w:hAnsi="宋体" w:hint="eastAsia"/>
        </w:rPr>
        <w:t>）展会准备：展会的基本知识、如何准备展会、参加展会的原因。（</w:t>
      </w:r>
      <w:r w:rsidRPr="003939F0">
        <w:rPr>
          <w:rFonts w:ascii="宋体" w:hAnsi="宋体"/>
        </w:rPr>
        <w:t>2</w:t>
      </w:r>
      <w:r w:rsidRPr="003939F0">
        <w:rPr>
          <w:rFonts w:ascii="宋体" w:hAnsi="宋体" w:hint="eastAsia"/>
        </w:rPr>
        <w:t>）商务关系：商务关系的重要性、如何建立并保持商务关系。（</w:t>
      </w:r>
      <w:r w:rsidRPr="003939F0">
        <w:rPr>
          <w:rFonts w:ascii="宋体" w:hAnsi="宋体"/>
        </w:rPr>
        <w:t>3</w:t>
      </w:r>
      <w:r w:rsidRPr="003939F0">
        <w:rPr>
          <w:rFonts w:ascii="宋体" w:hAnsi="宋体" w:hint="eastAsia"/>
        </w:rPr>
        <w:t>）询盘与报盘：如何询盘、如何报盘。（</w:t>
      </w:r>
      <w:r w:rsidRPr="003939F0">
        <w:rPr>
          <w:rFonts w:ascii="宋体" w:hAnsi="宋体"/>
        </w:rPr>
        <w:t>4</w:t>
      </w:r>
      <w:r w:rsidRPr="003939F0">
        <w:rPr>
          <w:rFonts w:ascii="宋体" w:hAnsi="宋体" w:hint="eastAsia"/>
        </w:rPr>
        <w:t>）价格谈判：付款方式、价格谈判策略。（</w:t>
      </w:r>
      <w:r w:rsidRPr="003939F0">
        <w:rPr>
          <w:rFonts w:ascii="宋体" w:hAnsi="宋体"/>
        </w:rPr>
        <w:t>5</w:t>
      </w:r>
      <w:r w:rsidRPr="003939F0">
        <w:rPr>
          <w:rFonts w:ascii="宋体" w:hAnsi="宋体" w:hint="eastAsia"/>
        </w:rPr>
        <w:t>）下订单：如何下单、如何处理订单。（</w:t>
      </w:r>
      <w:r w:rsidRPr="003939F0">
        <w:rPr>
          <w:rFonts w:ascii="宋体" w:hAnsi="宋体"/>
        </w:rPr>
        <w:t>6</w:t>
      </w:r>
      <w:r w:rsidRPr="003939F0">
        <w:rPr>
          <w:rFonts w:ascii="宋体" w:hAnsi="宋体" w:hint="eastAsia"/>
        </w:rPr>
        <w:t>）货物包装：货物标签、如何包装、包装的注意事项。（</w:t>
      </w:r>
      <w:r w:rsidRPr="003939F0">
        <w:rPr>
          <w:rFonts w:ascii="宋体" w:hAnsi="宋体"/>
        </w:rPr>
        <w:t>7</w:t>
      </w:r>
      <w:r w:rsidRPr="003939F0">
        <w:rPr>
          <w:rFonts w:ascii="宋体" w:hAnsi="宋体" w:hint="eastAsia"/>
        </w:rPr>
        <w:t>）货运代理：货代责任、货代费用、如何与货代公司沟通。（</w:t>
      </w:r>
      <w:r w:rsidRPr="003939F0">
        <w:rPr>
          <w:rFonts w:ascii="宋体" w:hAnsi="宋体"/>
        </w:rPr>
        <w:t>8</w:t>
      </w:r>
      <w:r w:rsidRPr="003939F0">
        <w:rPr>
          <w:rFonts w:ascii="宋体" w:hAnsi="宋体" w:hint="eastAsia"/>
        </w:rPr>
        <w:t>）货物装运：货运方式、如何处理货运问题。</w:t>
      </w:r>
    </w:p>
    <w:p w:rsidR="00587E04" w:rsidRPr="003939F0" w:rsidRDefault="00587E04" w:rsidP="00EB355D">
      <w:pPr>
        <w:widowControl/>
        <w:snapToGrid w:val="0"/>
        <w:spacing w:line="360" w:lineRule="exact"/>
        <w:ind w:firstLineChars="200" w:firstLine="31680"/>
        <w:jc w:val="left"/>
        <w:textAlignment w:val="baseline"/>
        <w:rPr>
          <w:rFonts w:ascii="宋体"/>
        </w:rPr>
      </w:pPr>
      <w:r w:rsidRPr="003939F0">
        <w:rPr>
          <w:rFonts w:ascii="宋体" w:hAnsi="宋体" w:hint="eastAsia"/>
        </w:rPr>
        <w:t>参考书目：</w:t>
      </w:r>
    </w:p>
    <w:p w:rsidR="00587E04" w:rsidRPr="003939F0" w:rsidRDefault="00587E04" w:rsidP="00EB355D">
      <w:pPr>
        <w:widowControl/>
        <w:snapToGrid w:val="0"/>
        <w:spacing w:line="360" w:lineRule="exact"/>
        <w:ind w:firstLineChars="200" w:firstLine="31680"/>
        <w:jc w:val="left"/>
        <w:textAlignment w:val="baseline"/>
        <w:rPr>
          <w:rFonts w:ascii="宋体"/>
        </w:rPr>
      </w:pPr>
      <w:r w:rsidRPr="003939F0">
        <w:rPr>
          <w:rFonts w:ascii="宋体" w:hAnsi="宋体" w:hint="eastAsia"/>
        </w:rPr>
        <w:t>（</w:t>
      </w:r>
      <w:r w:rsidRPr="003939F0">
        <w:rPr>
          <w:rFonts w:ascii="宋体" w:hAnsi="宋体"/>
        </w:rPr>
        <w:t>1</w:t>
      </w:r>
      <w:r w:rsidRPr="003939F0">
        <w:rPr>
          <w:rFonts w:ascii="宋体" w:hAnsi="宋体" w:hint="eastAsia"/>
        </w:rPr>
        <w:t>）姜荷梅主编，《商务英语视听说教程</w:t>
      </w:r>
      <w:r w:rsidRPr="003939F0">
        <w:rPr>
          <w:rFonts w:ascii="宋体" w:hAnsi="宋体"/>
        </w:rPr>
        <w:t>3</w:t>
      </w:r>
      <w:r w:rsidRPr="003939F0">
        <w:rPr>
          <w:rFonts w:ascii="宋体" w:hAnsi="宋体" w:hint="eastAsia"/>
        </w:rPr>
        <w:t>》，上海外语教育出版社，</w:t>
      </w:r>
      <w:r w:rsidRPr="003939F0">
        <w:rPr>
          <w:rFonts w:ascii="宋体" w:hAnsi="宋体"/>
        </w:rPr>
        <w:t>2017</w:t>
      </w:r>
      <w:r w:rsidRPr="003939F0">
        <w:rPr>
          <w:rFonts w:ascii="宋体" w:hAnsi="宋体" w:hint="eastAsia"/>
        </w:rPr>
        <w:t>年版</w:t>
      </w:r>
      <w:r>
        <w:rPr>
          <w:rFonts w:ascii="宋体" w:hAnsi="宋体" w:hint="eastAsia"/>
        </w:rPr>
        <w:t>；</w:t>
      </w:r>
    </w:p>
    <w:p w:rsidR="00587E04" w:rsidRPr="003939F0" w:rsidRDefault="00587E04" w:rsidP="00EB355D">
      <w:pPr>
        <w:widowControl/>
        <w:snapToGrid w:val="0"/>
        <w:spacing w:line="360" w:lineRule="exact"/>
        <w:ind w:leftChars="200" w:left="31680" w:hangingChars="50" w:firstLine="31680"/>
        <w:jc w:val="left"/>
        <w:textAlignment w:val="baseline"/>
        <w:rPr>
          <w:rFonts w:ascii="宋体"/>
        </w:rPr>
      </w:pPr>
      <w:r w:rsidRPr="003939F0">
        <w:rPr>
          <w:rFonts w:ascii="宋体" w:hAnsi="宋体" w:hint="eastAsia"/>
        </w:rPr>
        <w:t>（</w:t>
      </w:r>
      <w:r w:rsidRPr="003939F0">
        <w:rPr>
          <w:rFonts w:ascii="宋体" w:hAnsi="宋体"/>
        </w:rPr>
        <w:t>2</w:t>
      </w:r>
      <w:r w:rsidRPr="003939F0">
        <w:rPr>
          <w:rFonts w:ascii="宋体" w:hAnsi="宋体" w:hint="eastAsia"/>
        </w:rPr>
        <w:t>）施心远编，《听力教程</w:t>
      </w:r>
      <w:r w:rsidRPr="003939F0">
        <w:rPr>
          <w:rFonts w:ascii="宋体" w:hAnsi="宋体"/>
        </w:rPr>
        <w:t>3</w:t>
      </w:r>
      <w:r w:rsidRPr="003939F0">
        <w:rPr>
          <w:rFonts w:ascii="宋体" w:hAnsi="宋体" w:hint="eastAsia"/>
        </w:rPr>
        <w:t>》，上海外语教育出版社，</w:t>
      </w:r>
      <w:r w:rsidRPr="003939F0">
        <w:rPr>
          <w:rFonts w:ascii="宋体" w:hAnsi="宋体"/>
        </w:rPr>
        <w:t>2014</w:t>
      </w:r>
      <w:r w:rsidRPr="003939F0">
        <w:rPr>
          <w:rFonts w:ascii="宋体" w:hAnsi="宋体" w:hint="eastAsia"/>
        </w:rPr>
        <w:t>年版</w:t>
      </w:r>
      <w:r>
        <w:rPr>
          <w:rFonts w:ascii="宋体" w:hAnsi="宋体" w:hint="eastAsia"/>
        </w:rPr>
        <w:t>。</w:t>
      </w:r>
    </w:p>
    <w:p w:rsidR="00587E04" w:rsidRPr="003939F0" w:rsidRDefault="00587E04" w:rsidP="003030FE">
      <w:pPr>
        <w:spacing w:beforeLines="50" w:afterLines="50" w:line="360" w:lineRule="exact"/>
        <w:jc w:val="left"/>
        <w:rPr>
          <w:rFonts w:ascii="宋体"/>
        </w:rPr>
      </w:pPr>
      <w:r>
        <w:rPr>
          <w:rFonts w:ascii="宋体" w:hAnsi="宋体"/>
        </w:rPr>
        <w:t xml:space="preserve">3. </w:t>
      </w:r>
      <w:r w:rsidRPr="003939F0">
        <w:rPr>
          <w:rFonts w:ascii="宋体" w:hAnsi="宋体" w:hint="eastAsia"/>
        </w:rPr>
        <w:t>《商务英语口语</w:t>
      </w:r>
      <w:r w:rsidRPr="003939F0">
        <w:rPr>
          <w:rFonts w:ascii="宋体" w:hAnsi="宋体"/>
        </w:rPr>
        <w:t>1</w:t>
      </w:r>
      <w:r w:rsidRPr="003939F0">
        <w:rPr>
          <w:rFonts w:ascii="宋体" w:hAnsi="宋体" w:hint="eastAsia"/>
        </w:rPr>
        <w:t>》课程简介</w:t>
      </w:r>
    </w:p>
    <w:p w:rsidR="00587E04" w:rsidRDefault="00587E04" w:rsidP="00EB355D">
      <w:pPr>
        <w:spacing w:beforeLines="50" w:afterLines="50" w:line="360" w:lineRule="exact"/>
        <w:ind w:firstLineChars="200" w:firstLine="31680"/>
        <w:jc w:val="left"/>
        <w:rPr>
          <w:rFonts w:ascii="宋体"/>
        </w:rPr>
      </w:pPr>
      <w:r w:rsidRPr="003939F0">
        <w:rPr>
          <w:rFonts w:ascii="宋体" w:hAnsi="宋体" w:hint="eastAsia"/>
        </w:rPr>
        <w:t>本课程是商务英语专业的一门学科基础课。目的在于使学生通过有主题的学习能够就该主题进行外经贸行业角色性的口头和笔头交际，陈述自己的观点，展示自己的思想，发表自己的意见。主要教学任务是既对学生进行全面、严格的英语知识基本技能训练，又对学生进行初步的、必要的外经贸领域行业英语技能训练，培养他们这两方面的实际运用语言的能力，为进入高年级的学习打下扎实的专业基础。其基本内容为：（</w:t>
      </w:r>
      <w:r w:rsidRPr="003939F0">
        <w:rPr>
          <w:rFonts w:ascii="宋体" w:hAnsi="宋体"/>
        </w:rPr>
        <w:t>1</w:t>
      </w:r>
      <w:r w:rsidRPr="003939F0">
        <w:rPr>
          <w:rFonts w:ascii="宋体" w:hAnsi="宋体" w:hint="eastAsia"/>
        </w:rPr>
        <w:t>）日常用语，包含打招呼与告别、介绍、请求与帮助、道歉与遗憾、祝贺与希望。（</w:t>
      </w:r>
      <w:r w:rsidRPr="003939F0">
        <w:rPr>
          <w:rFonts w:ascii="宋体" w:hAnsi="宋体"/>
        </w:rPr>
        <w:t>2</w:t>
      </w:r>
      <w:r w:rsidRPr="003939F0">
        <w:rPr>
          <w:rFonts w:ascii="宋体" w:hAnsi="宋体" w:hint="eastAsia"/>
        </w:rPr>
        <w:t>）接待外商，包含机场迎宾、入境验证、通过海关、送往宾馆。（</w:t>
      </w:r>
      <w:r w:rsidRPr="003939F0">
        <w:rPr>
          <w:rFonts w:ascii="宋体" w:hAnsi="宋体"/>
        </w:rPr>
        <w:t>3</w:t>
      </w:r>
      <w:r w:rsidRPr="003939F0">
        <w:rPr>
          <w:rFonts w:ascii="宋体" w:hAnsi="宋体" w:hint="eastAsia"/>
        </w:rPr>
        <w:t>）商务服务，包含预订客房</w:t>
      </w:r>
      <w:r>
        <w:rPr>
          <w:rFonts w:ascii="宋体" w:hAnsi="宋体" w:hint="eastAsia"/>
        </w:rPr>
        <w:t>、客房服务、货币兑换、餐饮服务、理发服务、邮电服务、购物服务等。</w:t>
      </w:r>
    </w:p>
    <w:p w:rsidR="00587E04" w:rsidRPr="003939F0" w:rsidRDefault="00587E04" w:rsidP="00EB355D">
      <w:pPr>
        <w:spacing w:beforeLines="50" w:afterLines="50" w:line="360" w:lineRule="exact"/>
        <w:ind w:firstLineChars="200" w:firstLine="31680"/>
        <w:jc w:val="left"/>
        <w:rPr>
          <w:rFonts w:ascii="宋体"/>
        </w:rPr>
      </w:pPr>
      <w:r>
        <w:rPr>
          <w:rFonts w:ascii="宋体" w:hAnsi="宋体" w:hint="eastAsia"/>
        </w:rPr>
        <w:t>参考书目：</w:t>
      </w:r>
      <w:r>
        <w:rPr>
          <w:rFonts w:ascii="宋体" w:hAnsi="宋体"/>
        </w:rPr>
        <w:t xml:space="preserve">                </w:t>
      </w:r>
    </w:p>
    <w:p w:rsidR="00587E04" w:rsidRPr="003939F0" w:rsidRDefault="00587E04" w:rsidP="00EB355D">
      <w:pPr>
        <w:widowControl/>
        <w:snapToGrid w:val="0"/>
        <w:spacing w:line="360" w:lineRule="exact"/>
        <w:ind w:firstLineChars="200" w:firstLine="31680"/>
        <w:jc w:val="left"/>
        <w:textAlignment w:val="baseline"/>
        <w:rPr>
          <w:rFonts w:ascii="宋体"/>
        </w:rPr>
      </w:pPr>
      <w:r w:rsidRPr="003939F0">
        <w:rPr>
          <w:rFonts w:ascii="宋体" w:hAnsi="宋体" w:hint="eastAsia"/>
        </w:rPr>
        <w:t>（</w:t>
      </w:r>
      <w:r w:rsidRPr="003939F0">
        <w:rPr>
          <w:rFonts w:ascii="宋体" w:hAnsi="宋体"/>
        </w:rPr>
        <w:t>1</w:t>
      </w:r>
      <w:r w:rsidRPr="003939F0">
        <w:rPr>
          <w:rFonts w:ascii="宋体" w:hAnsi="宋体" w:hint="eastAsia"/>
        </w:rPr>
        <w:t>）廖瑛主编，《新编外贸英语口语教程》（第三版），对外经济贸易大学出版社，</w:t>
      </w:r>
      <w:r w:rsidRPr="003939F0">
        <w:rPr>
          <w:rFonts w:ascii="宋体" w:hAnsi="宋体"/>
        </w:rPr>
        <w:t>2014</w:t>
      </w:r>
      <w:r w:rsidRPr="003939F0">
        <w:rPr>
          <w:rFonts w:ascii="宋体" w:hAnsi="宋体" w:hint="eastAsia"/>
        </w:rPr>
        <w:t>年版</w:t>
      </w:r>
      <w:r>
        <w:rPr>
          <w:rFonts w:ascii="宋体" w:hAnsi="宋体" w:hint="eastAsia"/>
        </w:rPr>
        <w:t>；</w:t>
      </w:r>
    </w:p>
    <w:p w:rsidR="00587E04" w:rsidRDefault="00587E04" w:rsidP="00EB355D">
      <w:pPr>
        <w:widowControl/>
        <w:snapToGrid w:val="0"/>
        <w:spacing w:line="360" w:lineRule="exact"/>
        <w:ind w:firstLineChars="200" w:firstLine="31680"/>
        <w:jc w:val="left"/>
        <w:textAlignment w:val="baseline"/>
        <w:rPr>
          <w:rFonts w:ascii="宋体"/>
        </w:rPr>
      </w:pPr>
      <w:r w:rsidRPr="003939F0">
        <w:rPr>
          <w:rFonts w:ascii="宋体" w:hAnsi="宋体" w:hint="eastAsia"/>
        </w:rPr>
        <w:t>（</w:t>
      </w:r>
      <w:r w:rsidRPr="003939F0">
        <w:rPr>
          <w:rFonts w:ascii="宋体" w:hAnsi="宋体"/>
        </w:rPr>
        <w:t>2</w:t>
      </w:r>
      <w:r w:rsidRPr="003939F0">
        <w:rPr>
          <w:rFonts w:ascii="宋体" w:hAnsi="宋体" w:hint="eastAsia"/>
        </w:rPr>
        <w:t>）刘超先主编，《商务英语口语》（上），复旦大学出版社，</w:t>
      </w:r>
      <w:r w:rsidRPr="003939F0">
        <w:rPr>
          <w:rFonts w:ascii="宋体" w:hAnsi="宋体"/>
        </w:rPr>
        <w:t>2009</w:t>
      </w:r>
      <w:r w:rsidRPr="003939F0">
        <w:rPr>
          <w:rFonts w:ascii="宋体" w:hAnsi="宋体" w:hint="eastAsia"/>
        </w:rPr>
        <w:t>年版</w:t>
      </w:r>
      <w:r>
        <w:rPr>
          <w:rFonts w:ascii="宋体" w:hAnsi="宋体" w:hint="eastAsia"/>
        </w:rPr>
        <w:t>；</w:t>
      </w:r>
    </w:p>
    <w:p w:rsidR="00587E04" w:rsidRPr="003939F0" w:rsidRDefault="00587E04" w:rsidP="00EB355D">
      <w:pPr>
        <w:widowControl/>
        <w:snapToGrid w:val="0"/>
        <w:spacing w:line="360" w:lineRule="exact"/>
        <w:ind w:firstLineChars="200" w:firstLine="31680"/>
        <w:jc w:val="left"/>
        <w:textAlignment w:val="baseline"/>
        <w:rPr>
          <w:rFonts w:ascii="宋体"/>
        </w:rPr>
      </w:pPr>
      <w:r w:rsidRPr="003939F0">
        <w:rPr>
          <w:rFonts w:ascii="宋体" w:hAnsi="宋体" w:hint="eastAsia"/>
        </w:rPr>
        <w:t>（</w:t>
      </w:r>
      <w:r w:rsidRPr="003939F0">
        <w:rPr>
          <w:rFonts w:ascii="宋体" w:hAnsi="宋体"/>
        </w:rPr>
        <w:t>3</w:t>
      </w:r>
      <w:r w:rsidRPr="003939F0">
        <w:rPr>
          <w:rFonts w:ascii="宋体" w:hAnsi="宋体" w:hint="eastAsia"/>
        </w:rPr>
        <w:t>）马龙海主编，《新视野商务英语视听说》，外语教学与研究出版社，</w:t>
      </w:r>
      <w:r w:rsidRPr="003939F0">
        <w:rPr>
          <w:rFonts w:ascii="宋体" w:hAnsi="宋体"/>
        </w:rPr>
        <w:t>2010</w:t>
      </w:r>
      <w:r w:rsidRPr="003939F0">
        <w:rPr>
          <w:rFonts w:ascii="宋体" w:hAnsi="宋体" w:hint="eastAsia"/>
        </w:rPr>
        <w:t>年版</w:t>
      </w:r>
      <w:r>
        <w:rPr>
          <w:rFonts w:ascii="宋体" w:hAnsi="宋体" w:hint="eastAsia"/>
        </w:rPr>
        <w:t>。</w:t>
      </w:r>
    </w:p>
    <w:p w:rsidR="00587E04" w:rsidRPr="003939F0" w:rsidRDefault="00587E04" w:rsidP="003030FE">
      <w:pPr>
        <w:spacing w:beforeLines="50" w:afterLines="50" w:line="360" w:lineRule="exact"/>
        <w:jc w:val="left"/>
        <w:rPr>
          <w:rFonts w:ascii="宋体"/>
        </w:rPr>
      </w:pPr>
      <w:r>
        <w:rPr>
          <w:rFonts w:ascii="宋体" w:hAnsi="宋体"/>
        </w:rPr>
        <w:t xml:space="preserve">4. </w:t>
      </w:r>
      <w:r w:rsidRPr="003939F0">
        <w:rPr>
          <w:rFonts w:ascii="宋体" w:hAnsi="宋体" w:hint="eastAsia"/>
        </w:rPr>
        <w:t>《商务英语笔译》</w:t>
      </w:r>
    </w:p>
    <w:p w:rsidR="00587E04" w:rsidRPr="003939F0" w:rsidRDefault="00587E04" w:rsidP="00EB355D">
      <w:pPr>
        <w:widowControl/>
        <w:snapToGrid w:val="0"/>
        <w:spacing w:line="360" w:lineRule="exact"/>
        <w:ind w:firstLineChars="200" w:firstLine="31680"/>
        <w:jc w:val="left"/>
        <w:textAlignment w:val="baseline"/>
        <w:rPr>
          <w:rFonts w:ascii="宋体"/>
        </w:rPr>
      </w:pPr>
      <w:r w:rsidRPr="003939F0">
        <w:rPr>
          <w:rFonts w:ascii="宋体" w:hAnsi="宋体" w:hint="eastAsia"/>
        </w:rPr>
        <w:t>本课程的教学能让商务英语专业的学生重点了解商务英语翻译的历史和现状，掌握商务英语笔译的主要理论知识和相关翻译技巧，并在具体翻译实践中提高综合翻译能力。其基本内容为：（</w:t>
      </w:r>
      <w:r w:rsidRPr="003939F0">
        <w:rPr>
          <w:rFonts w:ascii="宋体" w:hAnsi="宋体"/>
        </w:rPr>
        <w:t>1</w:t>
      </w:r>
      <w:r w:rsidRPr="003939F0">
        <w:rPr>
          <w:rFonts w:ascii="宋体" w:hAnsi="宋体" w:hint="eastAsia"/>
        </w:rPr>
        <w:t>）翻译概述：商务英语翻译的概念、发展简史；商务英语笔译学科的产生及发展。（</w:t>
      </w:r>
      <w:r w:rsidRPr="003939F0">
        <w:rPr>
          <w:rFonts w:ascii="宋体" w:hAnsi="宋体"/>
        </w:rPr>
        <w:t>2</w:t>
      </w:r>
      <w:r w:rsidRPr="003939F0">
        <w:rPr>
          <w:rFonts w:ascii="宋体" w:hAnsi="宋体" w:hint="eastAsia"/>
        </w:rPr>
        <w:t>）词语、句子翻译：商务英语的词句特征和翻译标准。（</w:t>
      </w:r>
      <w:r w:rsidRPr="003939F0">
        <w:rPr>
          <w:rFonts w:ascii="宋体" w:hAnsi="宋体"/>
        </w:rPr>
        <w:t>3</w:t>
      </w:r>
      <w:r w:rsidRPr="003939F0">
        <w:rPr>
          <w:rFonts w:ascii="宋体" w:hAnsi="宋体" w:hint="eastAsia"/>
        </w:rPr>
        <w:t>）名片的翻译：人名和地名的翻译规范，商务名片常用词（头衔和机构）的翻译方法。（</w:t>
      </w:r>
      <w:r w:rsidRPr="003939F0">
        <w:rPr>
          <w:rFonts w:ascii="宋体" w:hAnsi="宋体"/>
        </w:rPr>
        <w:t>4</w:t>
      </w:r>
      <w:r w:rsidRPr="003939F0">
        <w:rPr>
          <w:rFonts w:ascii="宋体" w:hAnsi="宋体" w:hint="eastAsia"/>
        </w:rPr>
        <w:t>）商品说明书的翻译：商品说明书的语言特点及翻译方法。（</w:t>
      </w:r>
      <w:r w:rsidRPr="003939F0">
        <w:rPr>
          <w:rFonts w:ascii="宋体" w:hAnsi="宋体"/>
        </w:rPr>
        <w:t>5</w:t>
      </w:r>
      <w:r w:rsidRPr="003939F0">
        <w:rPr>
          <w:rFonts w:ascii="宋体" w:hAnsi="宋体" w:hint="eastAsia"/>
        </w:rPr>
        <w:t>）公示语翻译：公示语英译的常见问题和解决方法。（</w:t>
      </w:r>
      <w:r w:rsidRPr="003939F0">
        <w:rPr>
          <w:rFonts w:ascii="宋体" w:hAnsi="宋体"/>
        </w:rPr>
        <w:t>6</w:t>
      </w:r>
      <w:r w:rsidRPr="003939F0">
        <w:rPr>
          <w:rFonts w:ascii="宋体" w:hAnsi="宋体" w:hint="eastAsia"/>
        </w:rPr>
        <w:t>）企业简介的翻译：中国企业简介英译的翻译要旨和翻译标准。（</w:t>
      </w:r>
      <w:r w:rsidRPr="003939F0">
        <w:rPr>
          <w:rFonts w:ascii="宋体" w:hAnsi="宋体"/>
        </w:rPr>
        <w:t>7</w:t>
      </w:r>
      <w:r w:rsidRPr="003939F0">
        <w:rPr>
          <w:rFonts w:ascii="宋体" w:hAnsi="宋体" w:hint="eastAsia"/>
        </w:rPr>
        <w:t>）商标的翻译：中英商标命名的特点、商标翻译存在的问题及解决方法。（</w:t>
      </w:r>
      <w:r w:rsidRPr="003939F0">
        <w:rPr>
          <w:rFonts w:ascii="宋体" w:hAnsi="宋体"/>
        </w:rPr>
        <w:t>8</w:t>
      </w:r>
      <w:r w:rsidRPr="003939F0">
        <w:rPr>
          <w:rFonts w:ascii="宋体" w:hAnsi="宋体" w:hint="eastAsia"/>
        </w:rPr>
        <w:t>）商务合同翻译：商务合同的文体和语言特点；商务合同的翻译标准、原则和技巧。</w:t>
      </w:r>
    </w:p>
    <w:p w:rsidR="00587E04" w:rsidRPr="003939F0" w:rsidRDefault="00587E04" w:rsidP="00EB355D">
      <w:pPr>
        <w:spacing w:line="360" w:lineRule="exact"/>
        <w:ind w:firstLineChars="200" w:firstLine="31680"/>
        <w:rPr>
          <w:rFonts w:ascii="宋体"/>
        </w:rPr>
      </w:pPr>
      <w:r w:rsidRPr="003939F0">
        <w:rPr>
          <w:rFonts w:ascii="宋体" w:hAnsi="宋体" w:hint="eastAsia"/>
        </w:rPr>
        <w:t>参考书目：</w:t>
      </w:r>
    </w:p>
    <w:p w:rsidR="00587E04" w:rsidRPr="003939F0" w:rsidRDefault="00587E04" w:rsidP="00EB355D">
      <w:pPr>
        <w:spacing w:line="360" w:lineRule="exact"/>
        <w:ind w:firstLineChars="150" w:firstLine="31680"/>
        <w:rPr>
          <w:rFonts w:ascii="宋体"/>
        </w:rPr>
      </w:pPr>
      <w:r w:rsidRPr="003939F0">
        <w:rPr>
          <w:rFonts w:ascii="宋体" w:hAnsi="宋体" w:hint="eastAsia"/>
        </w:rPr>
        <w:t>（</w:t>
      </w:r>
      <w:r w:rsidRPr="003939F0">
        <w:rPr>
          <w:rFonts w:ascii="宋体" w:hAnsi="宋体"/>
        </w:rPr>
        <w:t>1</w:t>
      </w:r>
      <w:r w:rsidRPr="003939F0">
        <w:rPr>
          <w:rFonts w:ascii="宋体" w:hAnsi="宋体" w:hint="eastAsia"/>
        </w:rPr>
        <w:t>）岳峰、刘茵主编《商务英语笔译》，厦门大学出版社，</w:t>
      </w:r>
      <w:r w:rsidRPr="003939F0">
        <w:rPr>
          <w:rFonts w:ascii="宋体" w:hAnsi="宋体"/>
        </w:rPr>
        <w:t>2014</w:t>
      </w:r>
      <w:r w:rsidRPr="003939F0">
        <w:rPr>
          <w:rFonts w:ascii="宋体" w:hAnsi="宋体" w:hint="eastAsia"/>
        </w:rPr>
        <w:t>年版</w:t>
      </w:r>
      <w:r>
        <w:rPr>
          <w:rFonts w:ascii="宋体" w:hAnsi="宋体" w:hint="eastAsia"/>
        </w:rPr>
        <w:t>；</w:t>
      </w:r>
    </w:p>
    <w:p w:rsidR="00587E04" w:rsidRPr="003939F0" w:rsidRDefault="00587E04" w:rsidP="00EB355D">
      <w:pPr>
        <w:spacing w:line="360" w:lineRule="exact"/>
        <w:ind w:firstLineChars="150" w:firstLine="31680"/>
        <w:rPr>
          <w:rFonts w:ascii="宋体"/>
        </w:rPr>
      </w:pPr>
      <w:r w:rsidRPr="003939F0">
        <w:rPr>
          <w:rFonts w:ascii="宋体" w:hAnsi="宋体" w:hint="eastAsia"/>
        </w:rPr>
        <w:t>（</w:t>
      </w:r>
      <w:r w:rsidRPr="003939F0">
        <w:rPr>
          <w:rFonts w:ascii="宋体" w:hAnsi="宋体"/>
        </w:rPr>
        <w:t>2</w:t>
      </w:r>
      <w:r w:rsidRPr="003939F0">
        <w:rPr>
          <w:rFonts w:ascii="宋体" w:hAnsi="宋体" w:hint="eastAsia"/>
        </w:rPr>
        <w:t>）王大伟、韩忠华主编，《英语笔译实务教材配套训练》，外文出版社，</w:t>
      </w:r>
      <w:r w:rsidRPr="003939F0">
        <w:rPr>
          <w:rFonts w:ascii="宋体" w:hAnsi="宋体"/>
        </w:rPr>
        <w:t>2014</w:t>
      </w:r>
      <w:r w:rsidRPr="003939F0">
        <w:rPr>
          <w:rFonts w:ascii="宋体" w:hAnsi="宋体" w:hint="eastAsia"/>
        </w:rPr>
        <w:t>年版</w:t>
      </w:r>
      <w:r>
        <w:rPr>
          <w:rFonts w:ascii="宋体" w:hAnsi="宋体" w:hint="eastAsia"/>
        </w:rPr>
        <w:t>；</w:t>
      </w:r>
    </w:p>
    <w:p w:rsidR="00587E04" w:rsidRPr="003939F0" w:rsidRDefault="00587E04" w:rsidP="00EB355D">
      <w:pPr>
        <w:spacing w:line="360" w:lineRule="exact"/>
        <w:ind w:firstLineChars="150" w:firstLine="31680"/>
        <w:rPr>
          <w:rFonts w:ascii="宋体"/>
        </w:rPr>
      </w:pPr>
      <w:r w:rsidRPr="003939F0">
        <w:rPr>
          <w:rFonts w:ascii="宋体" w:hAnsi="宋体" w:hint="eastAsia"/>
        </w:rPr>
        <w:t>（</w:t>
      </w:r>
      <w:r w:rsidRPr="003939F0">
        <w:rPr>
          <w:rFonts w:ascii="宋体" w:hAnsi="宋体"/>
        </w:rPr>
        <w:t>3</w:t>
      </w:r>
      <w:r w:rsidRPr="003939F0">
        <w:rPr>
          <w:rFonts w:ascii="宋体" w:hAnsi="宋体" w:hint="eastAsia"/>
        </w:rPr>
        <w:t>）梁雪松主编，《实用商务英语翻译教程》，北京大学出版社，</w:t>
      </w:r>
      <w:r w:rsidRPr="003939F0">
        <w:rPr>
          <w:rFonts w:ascii="宋体" w:hAnsi="宋体"/>
        </w:rPr>
        <w:t>2013</w:t>
      </w:r>
      <w:r w:rsidRPr="003939F0">
        <w:rPr>
          <w:rFonts w:ascii="宋体" w:hAnsi="宋体" w:hint="eastAsia"/>
        </w:rPr>
        <w:t>年版</w:t>
      </w:r>
      <w:r>
        <w:rPr>
          <w:rFonts w:ascii="宋体" w:hAnsi="宋体" w:hint="eastAsia"/>
        </w:rPr>
        <w:t>。</w:t>
      </w:r>
    </w:p>
    <w:p w:rsidR="00587E04" w:rsidRPr="00DD7875" w:rsidRDefault="00587E04" w:rsidP="003030FE">
      <w:pPr>
        <w:spacing w:beforeLines="50" w:afterLines="50" w:line="360" w:lineRule="exact"/>
        <w:jc w:val="left"/>
        <w:rPr>
          <w:rFonts w:ascii="宋体"/>
        </w:rPr>
      </w:pPr>
      <w:r>
        <w:rPr>
          <w:rFonts w:ascii="宋体" w:hAnsi="宋体"/>
        </w:rPr>
        <w:t>5.</w:t>
      </w:r>
      <w:r w:rsidRPr="00AD1316">
        <w:rPr>
          <w:rFonts w:ascii="宋体" w:hAnsi="宋体"/>
        </w:rPr>
        <w:t xml:space="preserve"> </w:t>
      </w:r>
      <w:r w:rsidRPr="00DD7875">
        <w:rPr>
          <w:rFonts w:ascii="宋体" w:hAnsi="宋体" w:hint="eastAsia"/>
        </w:rPr>
        <w:t>《商务英语阅读</w:t>
      </w:r>
      <w:r w:rsidRPr="00DD7875">
        <w:rPr>
          <w:rFonts w:ascii="宋体" w:hAnsi="宋体"/>
        </w:rPr>
        <w:t>2</w:t>
      </w:r>
      <w:r w:rsidRPr="00DD7875">
        <w:rPr>
          <w:rFonts w:ascii="宋体" w:hAnsi="宋体" w:hint="eastAsia"/>
        </w:rPr>
        <w:t>》</w:t>
      </w:r>
      <w:r>
        <w:rPr>
          <w:rFonts w:ascii="宋体" w:hAnsi="宋体" w:hint="eastAsia"/>
        </w:rPr>
        <w:t>课程简介</w:t>
      </w:r>
    </w:p>
    <w:p w:rsidR="00587E04" w:rsidRPr="00DD7875" w:rsidRDefault="00587E04" w:rsidP="00EB355D">
      <w:pPr>
        <w:spacing w:beforeLines="50" w:afterLines="50" w:line="360" w:lineRule="exact"/>
        <w:ind w:firstLineChars="200" w:firstLine="31680"/>
        <w:rPr>
          <w:rFonts w:ascii="宋体"/>
        </w:rPr>
      </w:pPr>
      <w:r w:rsidRPr="00DD7875">
        <w:rPr>
          <w:rFonts w:ascii="宋体" w:hAnsi="宋体" w:hint="eastAsia"/>
        </w:rPr>
        <w:t>该课程的教学开拓学生的商务英语文章的阅读面，完善学生的商务英语认知的框架，通过让学生系统地掌握常见商务基本概念和商务知识，深化学生对商务文章的理解，提高学生商务阅读技能，使学生具备较好的商务信息获取能力。其基本教学内容和商务英语篇章的主题包括</w:t>
      </w:r>
      <w:r>
        <w:rPr>
          <w:rFonts w:ascii="宋体" w:hAnsi="宋体"/>
        </w:rPr>
        <w:t>:</w:t>
      </w:r>
      <w:r w:rsidRPr="00065EE9">
        <w:t>(1)Customer Relations</w:t>
      </w:r>
      <w:r w:rsidRPr="00065EE9">
        <w:rPr>
          <w:rFonts w:hint="eastAsia"/>
        </w:rPr>
        <w:t>；</w:t>
      </w:r>
      <w:r w:rsidRPr="00065EE9">
        <w:t>Stew Leonard’s: The World’s Largest Dairy Sore</w:t>
      </w:r>
      <w:r>
        <w:rPr>
          <w:rFonts w:hint="eastAsia"/>
        </w:rPr>
        <w:t>。</w:t>
      </w:r>
      <w:r w:rsidRPr="00065EE9">
        <w:t xml:space="preserve"> (2)Public Relations</w:t>
      </w:r>
      <w:r w:rsidRPr="00065EE9">
        <w:rPr>
          <w:rFonts w:hint="eastAsia"/>
        </w:rPr>
        <w:t>；</w:t>
      </w:r>
      <w:r w:rsidRPr="00065EE9">
        <w:t>The Power of Social Networking</w:t>
      </w:r>
      <w:r>
        <w:rPr>
          <w:rFonts w:hint="eastAsia"/>
        </w:rPr>
        <w:t>。</w:t>
      </w:r>
      <w:r w:rsidRPr="00065EE9">
        <w:t xml:space="preserve"> (3)Eight Steps to Success in Negotiating</w:t>
      </w:r>
      <w:r w:rsidRPr="00065EE9">
        <w:rPr>
          <w:rFonts w:hint="eastAsia"/>
        </w:rPr>
        <w:t>；</w:t>
      </w:r>
      <w:r w:rsidRPr="00065EE9">
        <w:t>Negotiations, Chinese Style</w:t>
      </w:r>
      <w:r>
        <w:rPr>
          <w:rFonts w:hint="eastAsia"/>
        </w:rPr>
        <w:t>。</w:t>
      </w:r>
      <w:r w:rsidRPr="00065EE9">
        <w:t>(4)Introduction to Companies</w:t>
      </w:r>
      <w:r w:rsidRPr="00065EE9">
        <w:rPr>
          <w:rFonts w:hint="eastAsia"/>
        </w:rPr>
        <w:t>；</w:t>
      </w:r>
      <w:r w:rsidRPr="00065EE9">
        <w:t>The Income Statement and the Balance Sheet</w:t>
      </w:r>
      <w:r>
        <w:rPr>
          <w:rFonts w:hint="eastAsia"/>
        </w:rPr>
        <w:t>。</w:t>
      </w:r>
      <w:r w:rsidRPr="00065EE9">
        <w:t>(5)Contract</w:t>
      </w:r>
      <w:r w:rsidRPr="00065EE9">
        <w:rPr>
          <w:rFonts w:hint="eastAsia"/>
        </w:rPr>
        <w:t>；</w:t>
      </w:r>
      <w:r w:rsidRPr="00065EE9">
        <w:t>Foreign Exchange</w:t>
      </w:r>
      <w:r>
        <w:rPr>
          <w:rFonts w:hint="eastAsia"/>
        </w:rPr>
        <w:t>。</w:t>
      </w:r>
      <w:r w:rsidRPr="00065EE9">
        <w:t>(6)Multinationals</w:t>
      </w:r>
      <w:r w:rsidRPr="00065EE9">
        <w:rPr>
          <w:rFonts w:hint="eastAsia"/>
        </w:rPr>
        <w:t>；</w:t>
      </w:r>
      <w:r w:rsidRPr="00065EE9">
        <w:t>Jaguars, Dragons and Tigers</w:t>
      </w:r>
      <w:r>
        <w:rPr>
          <w:rFonts w:hint="eastAsia"/>
        </w:rPr>
        <w:t>。</w:t>
      </w:r>
      <w:r w:rsidRPr="00065EE9">
        <w:t>(7)China’s Multinational Future</w:t>
      </w:r>
      <w:r w:rsidRPr="00065EE9">
        <w:rPr>
          <w:rFonts w:hint="eastAsia"/>
        </w:rPr>
        <w:t>；</w:t>
      </w:r>
      <w:r w:rsidRPr="00065EE9">
        <w:t>Chinese Plants Grow on U.S. Turf</w:t>
      </w:r>
      <w:r>
        <w:rPr>
          <w:rFonts w:hint="eastAsia"/>
        </w:rPr>
        <w:t>。</w:t>
      </w:r>
      <w:r w:rsidRPr="00065EE9">
        <w:t>(8)E-Commerce in China</w:t>
      </w:r>
      <w:r w:rsidRPr="00065EE9">
        <w:rPr>
          <w:rFonts w:hint="eastAsia"/>
        </w:rPr>
        <w:t>；</w:t>
      </w:r>
      <w:r w:rsidRPr="00065EE9">
        <w:t>M-Commerce’s Big Moment</w:t>
      </w:r>
      <w:r>
        <w:rPr>
          <w:rFonts w:hint="eastAsia"/>
        </w:rPr>
        <w:t>。</w:t>
      </w:r>
      <w:r w:rsidRPr="00065EE9">
        <w:rPr>
          <w:rFonts w:hint="eastAsia"/>
        </w:rPr>
        <w:t>（</w:t>
      </w:r>
      <w:r w:rsidRPr="00065EE9">
        <w:t>9</w:t>
      </w:r>
      <w:r w:rsidRPr="00065EE9">
        <w:rPr>
          <w:rFonts w:hint="eastAsia"/>
        </w:rPr>
        <w:t>）</w:t>
      </w:r>
      <w:r w:rsidRPr="00065EE9">
        <w:t>The World Trade Organization</w:t>
      </w:r>
      <w:r w:rsidRPr="00065EE9">
        <w:rPr>
          <w:rFonts w:hint="eastAsia"/>
        </w:rPr>
        <w:t>；</w:t>
      </w:r>
      <w:r w:rsidRPr="00065EE9">
        <w:t>The Root of WTO</w:t>
      </w:r>
      <w:r>
        <w:rPr>
          <w:rFonts w:hint="eastAsia"/>
        </w:rPr>
        <w:t>。</w:t>
      </w:r>
      <w:r w:rsidRPr="00065EE9">
        <w:rPr>
          <w:rFonts w:hint="eastAsia"/>
        </w:rPr>
        <w:t>（</w:t>
      </w:r>
      <w:r w:rsidRPr="00065EE9">
        <w:t>10</w:t>
      </w:r>
      <w:r w:rsidRPr="00065EE9">
        <w:rPr>
          <w:rFonts w:hint="eastAsia"/>
        </w:rPr>
        <w:t>）</w:t>
      </w:r>
      <w:r w:rsidRPr="00065EE9">
        <w:t xml:space="preserve">The World Bank </w:t>
      </w:r>
      <w:r w:rsidRPr="00065EE9">
        <w:rPr>
          <w:rFonts w:hint="eastAsia"/>
        </w:rPr>
        <w:t>；</w:t>
      </w:r>
      <w:r w:rsidRPr="00065EE9">
        <w:t>The International Monetary Fund: Brief Introduction</w:t>
      </w:r>
      <w:r>
        <w:rPr>
          <w:rFonts w:hint="eastAsia"/>
        </w:rPr>
        <w:t>。</w:t>
      </w:r>
    </w:p>
    <w:p w:rsidR="00587E04" w:rsidRDefault="00587E04" w:rsidP="00EB355D">
      <w:pPr>
        <w:spacing w:line="360" w:lineRule="exact"/>
        <w:ind w:firstLineChars="225" w:firstLine="31680"/>
        <w:rPr>
          <w:szCs w:val="21"/>
        </w:rPr>
      </w:pPr>
      <w:r>
        <w:rPr>
          <w:rFonts w:hint="eastAsia"/>
          <w:szCs w:val="21"/>
        </w:rPr>
        <w:t>参考书目：</w:t>
      </w:r>
    </w:p>
    <w:p w:rsidR="00587E04" w:rsidRPr="003939F0" w:rsidRDefault="00587E04" w:rsidP="00EB355D">
      <w:pPr>
        <w:numPr>
          <w:ilvl w:val="0"/>
          <w:numId w:val="6"/>
        </w:numPr>
        <w:spacing w:line="360" w:lineRule="exact"/>
        <w:ind w:firstLineChars="225" w:firstLine="31680"/>
        <w:rPr>
          <w:rFonts w:ascii="宋体"/>
          <w:szCs w:val="21"/>
        </w:rPr>
      </w:pPr>
      <w:r w:rsidRPr="003939F0">
        <w:rPr>
          <w:rFonts w:ascii="宋体" w:hAnsi="宋体" w:hint="eastAsia"/>
          <w:szCs w:val="21"/>
        </w:rPr>
        <w:t>吴长镛主编，《新编商务英语阅读教程</w:t>
      </w:r>
      <w:r w:rsidRPr="003939F0">
        <w:rPr>
          <w:rFonts w:ascii="宋体" w:hAnsi="宋体"/>
          <w:szCs w:val="21"/>
        </w:rPr>
        <w:t>4</w:t>
      </w:r>
      <w:r w:rsidRPr="003939F0">
        <w:rPr>
          <w:rFonts w:ascii="宋体" w:hAnsi="宋体" w:hint="eastAsia"/>
          <w:szCs w:val="21"/>
        </w:rPr>
        <w:t>（第二版）》，高等教育出版社</w:t>
      </w:r>
      <w:r w:rsidRPr="003939F0">
        <w:rPr>
          <w:rFonts w:ascii="宋体" w:hAnsi="宋体"/>
          <w:szCs w:val="21"/>
        </w:rPr>
        <w:t>, 2013</w:t>
      </w:r>
      <w:r w:rsidRPr="003939F0">
        <w:rPr>
          <w:rFonts w:ascii="宋体" w:hAnsi="宋体" w:hint="eastAsia"/>
          <w:szCs w:val="21"/>
        </w:rPr>
        <w:t>年版；</w:t>
      </w:r>
    </w:p>
    <w:p w:rsidR="00587E04" w:rsidRPr="003939F0" w:rsidRDefault="00587E04" w:rsidP="00EB355D">
      <w:pPr>
        <w:numPr>
          <w:ilvl w:val="0"/>
          <w:numId w:val="6"/>
        </w:numPr>
        <w:spacing w:line="360" w:lineRule="exact"/>
        <w:ind w:firstLineChars="225" w:firstLine="31680"/>
        <w:rPr>
          <w:rFonts w:ascii="宋体"/>
          <w:szCs w:val="21"/>
        </w:rPr>
      </w:pPr>
      <w:r w:rsidRPr="003939F0">
        <w:rPr>
          <w:rFonts w:ascii="宋体" w:hAnsi="宋体" w:hint="eastAsia"/>
          <w:szCs w:val="21"/>
        </w:rPr>
        <w:t>王艳主编，《新世界商务英语阅读》，对外经贸大学出版社</w:t>
      </w:r>
      <w:r w:rsidRPr="003939F0">
        <w:rPr>
          <w:rFonts w:ascii="宋体" w:hAnsi="宋体"/>
          <w:szCs w:val="21"/>
        </w:rPr>
        <w:t>, 2008</w:t>
      </w:r>
      <w:r w:rsidRPr="003939F0">
        <w:rPr>
          <w:rFonts w:ascii="宋体" w:hAnsi="宋体" w:hint="eastAsia"/>
          <w:szCs w:val="21"/>
        </w:rPr>
        <w:t>年版；</w:t>
      </w:r>
    </w:p>
    <w:p w:rsidR="00587E04" w:rsidRPr="00F13E1E" w:rsidRDefault="00587E04" w:rsidP="00EB355D">
      <w:pPr>
        <w:numPr>
          <w:ilvl w:val="0"/>
          <w:numId w:val="6"/>
        </w:numPr>
        <w:spacing w:line="360" w:lineRule="exact"/>
        <w:ind w:firstLineChars="225" w:firstLine="31680"/>
        <w:rPr>
          <w:rFonts w:ascii="宋体"/>
          <w:szCs w:val="21"/>
        </w:rPr>
      </w:pPr>
      <w:r w:rsidRPr="003939F0">
        <w:rPr>
          <w:rFonts w:ascii="宋体" w:hAnsi="宋体" w:hint="eastAsia"/>
          <w:szCs w:val="21"/>
        </w:rPr>
        <w:t>井升华主编，《当代商务英语阅读教程》，华东师范大学出版社，</w:t>
      </w:r>
      <w:r w:rsidRPr="003939F0">
        <w:rPr>
          <w:rFonts w:ascii="宋体" w:hAnsi="宋体"/>
          <w:szCs w:val="21"/>
        </w:rPr>
        <w:t>2008</w:t>
      </w:r>
      <w:r w:rsidRPr="003939F0">
        <w:rPr>
          <w:rFonts w:ascii="宋体" w:hAnsi="宋体" w:hint="eastAsia"/>
          <w:szCs w:val="21"/>
        </w:rPr>
        <w:t>年版。</w:t>
      </w:r>
    </w:p>
    <w:p w:rsidR="00587E04" w:rsidRDefault="00587E04" w:rsidP="003030FE">
      <w:pPr>
        <w:spacing w:beforeLines="50" w:afterLines="50" w:line="360" w:lineRule="exact"/>
        <w:jc w:val="left"/>
        <w:rPr>
          <w:rFonts w:ascii="宋体"/>
        </w:rPr>
      </w:pPr>
      <w:r>
        <w:rPr>
          <w:rFonts w:ascii="宋体" w:hAnsi="宋体"/>
        </w:rPr>
        <w:t xml:space="preserve">6. </w:t>
      </w:r>
      <w:r w:rsidRPr="005C79C2">
        <w:rPr>
          <w:rFonts w:ascii="宋体" w:hAnsi="宋体" w:hint="eastAsia"/>
        </w:rPr>
        <w:t>《</w:t>
      </w:r>
      <w:r>
        <w:rPr>
          <w:rFonts w:ascii="宋体" w:hAnsi="宋体" w:hint="eastAsia"/>
        </w:rPr>
        <w:t>国际贸易理论与实务</w:t>
      </w:r>
      <w:r>
        <w:rPr>
          <w:rFonts w:ascii="宋体" w:hAnsi="宋体"/>
        </w:rPr>
        <w:t>1</w:t>
      </w:r>
      <w:r w:rsidRPr="005C79C2">
        <w:rPr>
          <w:rFonts w:ascii="宋体" w:hAnsi="宋体" w:hint="eastAsia"/>
        </w:rPr>
        <w:t>》课程简介</w:t>
      </w:r>
    </w:p>
    <w:p w:rsidR="00587E04" w:rsidRPr="004A378F" w:rsidRDefault="00587E04" w:rsidP="00EB355D">
      <w:pPr>
        <w:spacing w:beforeLines="50" w:afterLines="50" w:line="360" w:lineRule="exact"/>
        <w:ind w:firstLineChars="200" w:firstLine="31680"/>
        <w:jc w:val="left"/>
        <w:rPr>
          <w:rFonts w:ascii="宋体"/>
        </w:rPr>
      </w:pPr>
      <w:r w:rsidRPr="004A378F">
        <w:rPr>
          <w:rFonts w:ascii="宋体" w:hAnsi="宋体" w:hint="eastAsia"/>
        </w:rPr>
        <w:t>该课程的教学能使</w:t>
      </w:r>
      <w:r>
        <w:rPr>
          <w:rFonts w:ascii="宋体" w:hAnsi="宋体" w:hint="eastAsia"/>
        </w:rPr>
        <w:t>商务英语</w:t>
      </w:r>
      <w:r w:rsidRPr="004A378F">
        <w:rPr>
          <w:rFonts w:ascii="宋体" w:hAnsi="宋体" w:hint="eastAsia"/>
        </w:rPr>
        <w:t>的初学者比较全面地了解</w:t>
      </w:r>
      <w:r>
        <w:rPr>
          <w:rFonts w:ascii="宋体" w:hAnsi="宋体" w:hint="eastAsia"/>
        </w:rPr>
        <w:t>国际贸易</w:t>
      </w:r>
      <w:r w:rsidRPr="004A378F">
        <w:rPr>
          <w:rFonts w:ascii="宋体" w:hAnsi="宋体" w:hint="eastAsia"/>
        </w:rPr>
        <w:t>的产生、发展、现状，</w:t>
      </w:r>
      <w:r>
        <w:rPr>
          <w:rFonts w:ascii="宋体" w:hAnsi="宋体" w:hint="eastAsia"/>
        </w:rPr>
        <w:t>国际贸易的流程，</w:t>
      </w:r>
      <w:r w:rsidRPr="004A378F">
        <w:rPr>
          <w:rFonts w:ascii="宋体" w:hAnsi="宋体" w:hint="eastAsia"/>
        </w:rPr>
        <w:t>掌握</w:t>
      </w:r>
      <w:r>
        <w:rPr>
          <w:rFonts w:ascii="宋体" w:hAnsi="宋体" w:hint="eastAsia"/>
        </w:rPr>
        <w:t>国际贸易</w:t>
      </w:r>
      <w:r w:rsidRPr="004A378F">
        <w:rPr>
          <w:rFonts w:ascii="宋体" w:hAnsi="宋体" w:hint="eastAsia"/>
        </w:rPr>
        <w:t>的基本理论、基本知识和基本</w:t>
      </w:r>
      <w:r>
        <w:rPr>
          <w:rFonts w:ascii="宋体" w:hAnsi="宋体" w:hint="eastAsia"/>
        </w:rPr>
        <w:t>操作</w:t>
      </w:r>
      <w:r w:rsidRPr="004A378F">
        <w:rPr>
          <w:rFonts w:ascii="宋体" w:hAnsi="宋体" w:hint="eastAsia"/>
        </w:rPr>
        <w:t>方法，认识初步确立学习目标。其基本内容为：（</w:t>
      </w:r>
      <w:r w:rsidRPr="004A378F">
        <w:rPr>
          <w:rFonts w:ascii="宋体" w:hAnsi="宋体"/>
        </w:rPr>
        <w:t>1</w:t>
      </w:r>
      <w:r w:rsidRPr="004A378F">
        <w:rPr>
          <w:rFonts w:ascii="宋体" w:hAnsi="宋体" w:hint="eastAsia"/>
        </w:rPr>
        <w:t>）</w:t>
      </w:r>
      <w:r>
        <w:rPr>
          <w:rFonts w:ascii="宋体" w:hAnsi="宋体" w:hint="eastAsia"/>
        </w:rPr>
        <w:t>国际贸易概述</w:t>
      </w:r>
      <w:r w:rsidRPr="004A378F">
        <w:rPr>
          <w:rFonts w:ascii="宋体" w:hAnsi="宋体" w:hint="eastAsia"/>
        </w:rPr>
        <w:t>：</w:t>
      </w:r>
      <w:r>
        <w:rPr>
          <w:rFonts w:ascii="宋体" w:hAnsi="宋体" w:hint="eastAsia"/>
        </w:rPr>
        <w:t>国际贸易</w:t>
      </w:r>
      <w:r w:rsidRPr="004A378F">
        <w:rPr>
          <w:rFonts w:ascii="宋体" w:hAnsi="宋体" w:hint="eastAsia"/>
        </w:rPr>
        <w:t>的概念、发展简史；</w:t>
      </w:r>
      <w:r>
        <w:rPr>
          <w:rFonts w:ascii="宋体" w:hAnsi="宋体" w:hint="eastAsia"/>
        </w:rPr>
        <w:t>国际贸易</w:t>
      </w:r>
      <w:r w:rsidRPr="004A378F">
        <w:rPr>
          <w:rFonts w:ascii="宋体" w:hAnsi="宋体" w:hint="eastAsia"/>
        </w:rPr>
        <w:t>学科的产生及发展。（</w:t>
      </w:r>
      <w:r w:rsidRPr="004A378F">
        <w:rPr>
          <w:rFonts w:ascii="宋体" w:hAnsi="宋体"/>
        </w:rPr>
        <w:t>2</w:t>
      </w:r>
      <w:r w:rsidRPr="004A378F">
        <w:rPr>
          <w:rFonts w:ascii="宋体" w:hAnsi="宋体" w:hint="eastAsia"/>
        </w:rPr>
        <w:t>）</w:t>
      </w:r>
      <w:r>
        <w:rPr>
          <w:rFonts w:ascii="宋体" w:hAnsi="宋体" w:hint="eastAsia"/>
        </w:rPr>
        <w:t>磋商准备</w:t>
      </w:r>
      <w:r w:rsidRPr="004A378F">
        <w:rPr>
          <w:rFonts w:ascii="宋体" w:hAnsi="宋体" w:hint="eastAsia"/>
        </w:rPr>
        <w:t>：</w:t>
      </w:r>
      <w:r>
        <w:rPr>
          <w:rFonts w:ascii="宋体" w:hAnsi="宋体" w:hint="eastAsia"/>
        </w:rPr>
        <w:t>收集磋商信息、处理磋商信息</w:t>
      </w:r>
      <w:r w:rsidRPr="004A378F">
        <w:rPr>
          <w:rFonts w:ascii="宋体" w:hAnsi="宋体" w:hint="eastAsia"/>
        </w:rPr>
        <w:t>。（</w:t>
      </w:r>
      <w:r w:rsidRPr="004A378F">
        <w:rPr>
          <w:rFonts w:ascii="宋体" w:hAnsi="宋体"/>
        </w:rPr>
        <w:t>3</w:t>
      </w:r>
      <w:r w:rsidRPr="004A378F">
        <w:rPr>
          <w:rFonts w:ascii="宋体" w:hAnsi="宋体" w:hint="eastAsia"/>
        </w:rPr>
        <w:t>）</w:t>
      </w:r>
      <w:r>
        <w:rPr>
          <w:rFonts w:ascii="宋体" w:hAnsi="宋体" w:hint="eastAsia"/>
        </w:rPr>
        <w:t>合同标的物的磋商</w:t>
      </w:r>
      <w:r w:rsidRPr="004A378F">
        <w:rPr>
          <w:rFonts w:ascii="宋体" w:hAnsi="宋体" w:hint="eastAsia"/>
        </w:rPr>
        <w:t>：</w:t>
      </w:r>
      <w:r>
        <w:rPr>
          <w:rFonts w:ascii="宋体" w:hAnsi="宋体" w:hint="eastAsia"/>
        </w:rPr>
        <w:t>品名、品质、包装、数量</w:t>
      </w:r>
      <w:r w:rsidRPr="004A378F">
        <w:rPr>
          <w:rFonts w:ascii="宋体" w:hAnsi="宋体" w:hint="eastAsia"/>
        </w:rPr>
        <w:t>。（</w:t>
      </w:r>
      <w:r w:rsidRPr="004A378F">
        <w:rPr>
          <w:rFonts w:ascii="宋体" w:hAnsi="宋体"/>
        </w:rPr>
        <w:t>4</w:t>
      </w:r>
      <w:r w:rsidRPr="004A378F">
        <w:rPr>
          <w:rFonts w:ascii="宋体" w:hAnsi="宋体" w:hint="eastAsia"/>
        </w:rPr>
        <w:t>）</w:t>
      </w:r>
      <w:r>
        <w:rPr>
          <w:rFonts w:ascii="宋体" w:hAnsi="宋体" w:hint="eastAsia"/>
        </w:rPr>
        <w:t>贸易术语</w:t>
      </w:r>
      <w:r w:rsidRPr="004A378F">
        <w:rPr>
          <w:rFonts w:ascii="宋体" w:hAnsi="宋体" w:hint="eastAsia"/>
        </w:rPr>
        <w:t>：</w:t>
      </w:r>
      <w:r>
        <w:rPr>
          <w:rFonts w:ascii="宋体" w:hAnsi="宋体" w:hint="eastAsia"/>
        </w:rPr>
        <w:t>贸易术语及有关贸易术语的国际惯例、贸易术语的解释与选用</w:t>
      </w:r>
      <w:r w:rsidRPr="004A378F">
        <w:rPr>
          <w:rFonts w:ascii="宋体" w:hAnsi="宋体" w:hint="eastAsia"/>
        </w:rPr>
        <w:t>。（</w:t>
      </w:r>
      <w:r w:rsidRPr="004A378F">
        <w:rPr>
          <w:rFonts w:ascii="宋体" w:hAnsi="宋体"/>
        </w:rPr>
        <w:t>5</w:t>
      </w:r>
      <w:r w:rsidRPr="004A378F">
        <w:rPr>
          <w:rFonts w:ascii="宋体" w:hAnsi="宋体" w:hint="eastAsia"/>
        </w:rPr>
        <w:t>）</w:t>
      </w:r>
      <w:r>
        <w:rPr>
          <w:rFonts w:ascii="宋体" w:hAnsi="宋体" w:hint="eastAsia"/>
        </w:rPr>
        <w:t>货物运输条款的磋商</w:t>
      </w:r>
      <w:r w:rsidRPr="004A378F">
        <w:rPr>
          <w:rFonts w:ascii="宋体" w:hAnsi="宋体" w:hint="eastAsia"/>
        </w:rPr>
        <w:t>：</w:t>
      </w:r>
      <w:r>
        <w:rPr>
          <w:rFonts w:ascii="宋体" w:hAnsi="宋体" w:hint="eastAsia"/>
        </w:rPr>
        <w:t>运输方式、装运、运输单据</w:t>
      </w:r>
      <w:r w:rsidRPr="004A378F">
        <w:rPr>
          <w:rFonts w:ascii="宋体" w:hAnsi="宋体" w:hint="eastAsia"/>
        </w:rPr>
        <w:t>。（</w:t>
      </w:r>
      <w:r w:rsidRPr="004A378F">
        <w:rPr>
          <w:rFonts w:ascii="宋体" w:hAnsi="宋体"/>
        </w:rPr>
        <w:t>6</w:t>
      </w:r>
      <w:r w:rsidRPr="004A378F">
        <w:rPr>
          <w:rFonts w:ascii="宋体" w:hAnsi="宋体" w:hint="eastAsia"/>
        </w:rPr>
        <w:t>）</w:t>
      </w:r>
      <w:r>
        <w:rPr>
          <w:rFonts w:ascii="宋体" w:hAnsi="宋体" w:hint="eastAsia"/>
        </w:rPr>
        <w:t>货物运输保险条款的磋商</w:t>
      </w:r>
      <w:r w:rsidRPr="004A378F">
        <w:rPr>
          <w:rFonts w:ascii="宋体" w:hAnsi="宋体" w:hint="eastAsia"/>
        </w:rPr>
        <w:t>：</w:t>
      </w:r>
      <w:r>
        <w:rPr>
          <w:rFonts w:ascii="宋体" w:hAnsi="宋体" w:hint="eastAsia"/>
        </w:rPr>
        <w:t>货物运输保险的保障范围、保险条款、保险险别、合同中的保险条款、保险实务</w:t>
      </w:r>
      <w:r w:rsidRPr="004A378F">
        <w:rPr>
          <w:rFonts w:ascii="宋体" w:hAnsi="宋体" w:hint="eastAsia"/>
        </w:rPr>
        <w:t>。</w:t>
      </w:r>
    </w:p>
    <w:p w:rsidR="00587E04" w:rsidRPr="004A378F" w:rsidRDefault="00587E04" w:rsidP="00EB355D">
      <w:pPr>
        <w:widowControl/>
        <w:snapToGrid w:val="0"/>
        <w:spacing w:line="360" w:lineRule="exact"/>
        <w:ind w:firstLineChars="200" w:firstLine="31680"/>
        <w:jc w:val="left"/>
        <w:textAlignment w:val="baseline"/>
        <w:rPr>
          <w:rFonts w:ascii="宋体"/>
        </w:rPr>
      </w:pPr>
      <w:r w:rsidRPr="004A378F">
        <w:rPr>
          <w:rFonts w:ascii="宋体" w:hAnsi="宋体" w:hint="eastAsia"/>
        </w:rPr>
        <w:t>参考书目：</w:t>
      </w:r>
      <w:bookmarkStart w:id="0" w:name="_GoBack"/>
      <w:bookmarkEnd w:id="0"/>
    </w:p>
    <w:p w:rsidR="00587E04" w:rsidRPr="004A378F" w:rsidRDefault="00587E04" w:rsidP="00EB355D">
      <w:pPr>
        <w:widowControl/>
        <w:snapToGrid w:val="0"/>
        <w:spacing w:line="360" w:lineRule="exact"/>
        <w:ind w:firstLineChars="200" w:firstLine="31680"/>
        <w:jc w:val="left"/>
        <w:textAlignment w:val="baseline"/>
        <w:rPr>
          <w:rFonts w:ascii="宋体"/>
        </w:rPr>
      </w:pPr>
      <w:r w:rsidRPr="004A378F">
        <w:rPr>
          <w:rFonts w:ascii="宋体" w:hAnsi="宋体" w:hint="eastAsia"/>
        </w:rPr>
        <w:t>（</w:t>
      </w:r>
      <w:r w:rsidRPr="004A378F">
        <w:rPr>
          <w:rFonts w:ascii="宋体" w:hAnsi="宋体"/>
        </w:rPr>
        <w:t>1</w:t>
      </w:r>
      <w:r>
        <w:rPr>
          <w:rFonts w:ascii="宋体" w:hAnsi="宋体" w:hint="eastAsia"/>
        </w:rPr>
        <w:t>）张薇</w:t>
      </w:r>
      <w:r w:rsidRPr="004A378F">
        <w:rPr>
          <w:rFonts w:ascii="宋体" w:hAnsi="宋体" w:hint="eastAsia"/>
        </w:rPr>
        <w:t>著《</w:t>
      </w:r>
      <w:r>
        <w:rPr>
          <w:rFonts w:ascii="宋体" w:hAnsi="宋体" w:hint="eastAsia"/>
        </w:rPr>
        <w:t>国际贸易实务</w:t>
      </w:r>
      <w:r w:rsidRPr="004A378F">
        <w:rPr>
          <w:rFonts w:ascii="宋体" w:hAnsi="宋体" w:hint="eastAsia"/>
        </w:rPr>
        <w:t>》，</w:t>
      </w:r>
      <w:r>
        <w:rPr>
          <w:rFonts w:ascii="宋体" w:hAnsi="宋体" w:hint="eastAsia"/>
        </w:rPr>
        <w:t>大连理工大学</w:t>
      </w:r>
      <w:r w:rsidRPr="004A378F">
        <w:rPr>
          <w:rFonts w:ascii="宋体" w:hAnsi="宋体" w:hint="eastAsia"/>
        </w:rPr>
        <w:t>出版社，</w:t>
      </w:r>
      <w:r w:rsidRPr="004A378F">
        <w:rPr>
          <w:rFonts w:ascii="宋体" w:hAnsi="宋体"/>
        </w:rPr>
        <w:t>20</w:t>
      </w:r>
      <w:r>
        <w:rPr>
          <w:rFonts w:ascii="宋体" w:hAnsi="宋体"/>
        </w:rPr>
        <w:t>16</w:t>
      </w:r>
      <w:r w:rsidRPr="004A378F">
        <w:rPr>
          <w:rFonts w:ascii="宋体" w:hAnsi="宋体" w:hint="eastAsia"/>
        </w:rPr>
        <w:t>年版；</w:t>
      </w:r>
    </w:p>
    <w:p w:rsidR="00587E04" w:rsidRPr="004A378F" w:rsidRDefault="00587E04" w:rsidP="00EB355D">
      <w:pPr>
        <w:widowControl/>
        <w:snapToGrid w:val="0"/>
        <w:spacing w:line="360" w:lineRule="exact"/>
        <w:ind w:firstLineChars="200" w:firstLine="31680"/>
        <w:jc w:val="left"/>
        <w:textAlignment w:val="baseline"/>
        <w:rPr>
          <w:rFonts w:ascii="宋体"/>
        </w:rPr>
      </w:pPr>
      <w:r w:rsidRPr="004A378F">
        <w:rPr>
          <w:rFonts w:ascii="宋体" w:hAnsi="宋体" w:hint="eastAsia"/>
        </w:rPr>
        <w:t>（</w:t>
      </w:r>
      <w:r w:rsidRPr="004A378F">
        <w:rPr>
          <w:rFonts w:ascii="宋体" w:hAnsi="宋体"/>
        </w:rPr>
        <w:t>2</w:t>
      </w:r>
      <w:r w:rsidRPr="004A378F">
        <w:rPr>
          <w:rFonts w:ascii="宋体" w:hAnsi="宋体" w:hint="eastAsia"/>
        </w:rPr>
        <w:t>）</w:t>
      </w:r>
      <w:r>
        <w:rPr>
          <w:rFonts w:ascii="宋体" w:hAnsi="宋体" w:hint="eastAsia"/>
        </w:rPr>
        <w:t>张素芳</w:t>
      </w:r>
      <w:r w:rsidRPr="004A378F">
        <w:rPr>
          <w:rFonts w:ascii="宋体" w:hAnsi="宋体" w:hint="eastAsia"/>
        </w:rPr>
        <w:t>著《</w:t>
      </w:r>
      <w:r>
        <w:rPr>
          <w:rFonts w:ascii="宋体" w:hAnsi="宋体" w:hint="eastAsia"/>
        </w:rPr>
        <w:t>国际贸易理论与实务</w:t>
      </w:r>
      <w:r w:rsidRPr="004A378F">
        <w:rPr>
          <w:rFonts w:ascii="宋体" w:hAnsi="宋体" w:hint="eastAsia"/>
        </w:rPr>
        <w:t>》，</w:t>
      </w:r>
      <w:r>
        <w:rPr>
          <w:rFonts w:ascii="宋体" w:hAnsi="宋体" w:hint="eastAsia"/>
        </w:rPr>
        <w:t>对外经济贸易大学</w:t>
      </w:r>
      <w:r w:rsidRPr="004A378F">
        <w:rPr>
          <w:rFonts w:ascii="宋体" w:hAnsi="宋体" w:hint="eastAsia"/>
        </w:rPr>
        <w:t>出版社，</w:t>
      </w:r>
      <w:r w:rsidRPr="004A378F">
        <w:rPr>
          <w:rFonts w:ascii="宋体" w:hAnsi="宋体"/>
        </w:rPr>
        <w:t>20</w:t>
      </w:r>
      <w:r>
        <w:rPr>
          <w:rFonts w:ascii="宋体" w:hAnsi="宋体"/>
        </w:rPr>
        <w:t>15</w:t>
      </w:r>
      <w:r w:rsidRPr="004A378F">
        <w:rPr>
          <w:rFonts w:ascii="宋体" w:hAnsi="宋体" w:hint="eastAsia"/>
        </w:rPr>
        <w:t>年版；</w:t>
      </w:r>
    </w:p>
    <w:p w:rsidR="00587E04" w:rsidRDefault="00587E04" w:rsidP="00EB355D">
      <w:pPr>
        <w:widowControl/>
        <w:snapToGrid w:val="0"/>
        <w:spacing w:line="360" w:lineRule="exact"/>
        <w:ind w:firstLineChars="200" w:firstLine="31680"/>
        <w:jc w:val="left"/>
        <w:textAlignment w:val="baseline"/>
        <w:rPr>
          <w:rFonts w:ascii="宋体"/>
        </w:rPr>
      </w:pPr>
      <w:r w:rsidRPr="004A378F">
        <w:rPr>
          <w:rFonts w:ascii="宋体" w:hAnsi="宋体" w:hint="eastAsia"/>
        </w:rPr>
        <w:t>（</w:t>
      </w:r>
      <w:r w:rsidRPr="004A378F">
        <w:rPr>
          <w:rFonts w:ascii="宋体" w:hAnsi="宋体"/>
        </w:rPr>
        <w:t>3</w:t>
      </w:r>
      <w:r w:rsidRPr="004A378F">
        <w:rPr>
          <w:rFonts w:ascii="宋体" w:hAnsi="宋体" w:hint="eastAsia"/>
        </w:rPr>
        <w:t>）</w:t>
      </w:r>
      <w:r>
        <w:rPr>
          <w:rFonts w:ascii="宋体" w:hAnsi="宋体" w:hint="eastAsia"/>
        </w:rPr>
        <w:t>戴海珊</w:t>
      </w:r>
      <w:r w:rsidRPr="004A378F">
        <w:rPr>
          <w:rFonts w:ascii="宋体" w:hAnsi="宋体" w:hint="eastAsia"/>
        </w:rPr>
        <w:t>著《</w:t>
      </w:r>
      <w:r>
        <w:rPr>
          <w:rFonts w:ascii="宋体" w:hAnsi="宋体" w:hint="eastAsia"/>
        </w:rPr>
        <w:t>国际贸易实务</w:t>
      </w:r>
      <w:r w:rsidRPr="004A378F">
        <w:rPr>
          <w:rFonts w:ascii="宋体" w:hAnsi="宋体" w:hint="eastAsia"/>
        </w:rPr>
        <w:t>》，</w:t>
      </w:r>
      <w:r>
        <w:rPr>
          <w:rFonts w:ascii="宋体" w:hAnsi="宋体" w:hint="eastAsia"/>
        </w:rPr>
        <w:t>大连理工大学</w:t>
      </w:r>
      <w:r w:rsidRPr="004A378F">
        <w:rPr>
          <w:rFonts w:ascii="宋体" w:hAnsi="宋体" w:hint="eastAsia"/>
        </w:rPr>
        <w:t>出版社，</w:t>
      </w:r>
      <w:r w:rsidRPr="004A378F">
        <w:rPr>
          <w:rFonts w:ascii="宋体" w:hAnsi="宋体"/>
        </w:rPr>
        <w:t>20</w:t>
      </w:r>
      <w:r>
        <w:rPr>
          <w:rFonts w:ascii="宋体" w:hAnsi="宋体"/>
        </w:rPr>
        <w:t>14</w:t>
      </w:r>
      <w:r w:rsidRPr="004A378F">
        <w:rPr>
          <w:rFonts w:ascii="宋体" w:hAnsi="宋体" w:hint="eastAsia"/>
        </w:rPr>
        <w:t>年版。</w:t>
      </w:r>
    </w:p>
    <w:p w:rsidR="00587E04" w:rsidRPr="00741123" w:rsidRDefault="00587E04" w:rsidP="00741123">
      <w:pPr>
        <w:widowControl/>
        <w:snapToGrid w:val="0"/>
        <w:spacing w:line="360" w:lineRule="exact"/>
        <w:jc w:val="left"/>
        <w:textAlignment w:val="baseline"/>
        <w:rPr>
          <w:rFonts w:ascii="宋体"/>
        </w:rPr>
      </w:pPr>
      <w:r>
        <w:rPr>
          <w:rFonts w:ascii="宋体" w:hAnsi="宋体"/>
        </w:rPr>
        <w:t xml:space="preserve">7. </w:t>
      </w:r>
      <w:r w:rsidRPr="00741123">
        <w:rPr>
          <w:rFonts w:ascii="宋体" w:hAnsi="宋体" w:hint="eastAsia"/>
        </w:rPr>
        <w:t>《英语基础写作》课程简介</w:t>
      </w:r>
    </w:p>
    <w:p w:rsidR="00587E04" w:rsidRPr="00741123" w:rsidRDefault="00587E04" w:rsidP="00EB355D">
      <w:pPr>
        <w:widowControl/>
        <w:snapToGrid w:val="0"/>
        <w:spacing w:line="360" w:lineRule="exact"/>
        <w:ind w:firstLineChars="200" w:firstLine="31680"/>
        <w:jc w:val="left"/>
        <w:textAlignment w:val="baseline"/>
        <w:rPr>
          <w:rFonts w:ascii="宋体"/>
        </w:rPr>
      </w:pPr>
      <w:r w:rsidRPr="00741123">
        <w:rPr>
          <w:rFonts w:ascii="宋体" w:hAnsi="宋体" w:hint="eastAsia"/>
        </w:rPr>
        <w:t>该课程的教学使学生具有基本写作的实践能力，掌握用词、句子、段落、文章、实用文、论文写作、文稿格式及标点符号等内容。其基本内容包括</w:t>
      </w:r>
      <w:r>
        <w:rPr>
          <w:rFonts w:ascii="宋体" w:hAnsi="宋体" w:hint="eastAsia"/>
        </w:rPr>
        <w:t>：</w:t>
      </w:r>
      <w:r w:rsidRPr="00741123">
        <w:rPr>
          <w:rFonts w:ascii="宋体" w:hAnsi="宋体"/>
        </w:rPr>
        <w:t>(1)</w:t>
      </w:r>
      <w:r w:rsidRPr="00741123">
        <w:rPr>
          <w:rFonts w:ascii="宋体" w:hAnsi="宋体" w:hint="eastAsia"/>
        </w:rPr>
        <w:t>文稿格式与标点符号，掌握文稿格式及标点的正确使用。（</w:t>
      </w:r>
      <w:r w:rsidRPr="00741123">
        <w:rPr>
          <w:rFonts w:ascii="宋体" w:hAnsi="宋体"/>
        </w:rPr>
        <w:t>2</w:t>
      </w:r>
      <w:r w:rsidRPr="00741123">
        <w:rPr>
          <w:rFonts w:ascii="宋体" w:hAnsi="宋体" w:hint="eastAsia"/>
        </w:rPr>
        <w:t>）正确选择词汇，掌握英语的词类及如何正确选词、用词。（</w:t>
      </w:r>
      <w:r w:rsidRPr="00741123">
        <w:rPr>
          <w:rFonts w:ascii="宋体" w:hAnsi="宋体"/>
        </w:rPr>
        <w:t>3</w:t>
      </w:r>
      <w:r w:rsidRPr="00741123">
        <w:rPr>
          <w:rFonts w:ascii="宋体" w:hAnsi="宋体" w:hint="eastAsia"/>
        </w:rPr>
        <w:t>）造出正确有效的句子，掌握各种句子的结构，正确有效的造句。（</w:t>
      </w:r>
      <w:r w:rsidRPr="00741123">
        <w:rPr>
          <w:rFonts w:ascii="宋体" w:hAnsi="宋体"/>
        </w:rPr>
        <w:t>4</w:t>
      </w:r>
      <w:r w:rsidRPr="00741123">
        <w:rPr>
          <w:rFonts w:ascii="宋体" w:hAnsi="宋体" w:hint="eastAsia"/>
        </w:rPr>
        <w:t>）段落写作，掌握段落的写作的基本理论和基本要求，并能按照要求运用基本理论。（</w:t>
      </w:r>
      <w:r w:rsidRPr="00741123">
        <w:rPr>
          <w:rFonts w:ascii="宋体" w:hAnsi="宋体"/>
        </w:rPr>
        <w:t>5</w:t>
      </w:r>
      <w:r w:rsidRPr="00741123">
        <w:rPr>
          <w:rFonts w:ascii="宋体" w:hAnsi="宋体" w:hint="eastAsia"/>
        </w:rPr>
        <w:t>）摘要写作，掌握摘要写作要领和用途，并能写出格式正确，层次分明符合要求的摘要。（</w:t>
      </w:r>
      <w:r w:rsidRPr="00741123">
        <w:rPr>
          <w:rFonts w:ascii="宋体" w:hAnsi="宋体"/>
        </w:rPr>
        <w:t>6</w:t>
      </w:r>
      <w:r w:rsidRPr="00741123">
        <w:rPr>
          <w:rFonts w:ascii="宋体" w:hAnsi="宋体" w:hint="eastAsia"/>
        </w:rPr>
        <w:t>）短文的写作，重点掌握记叙文和说明文定义和写作技巧，能写出完整，逻辑性强文字简洁，准确，生动有趣的文章。（</w:t>
      </w:r>
      <w:r w:rsidRPr="00741123">
        <w:rPr>
          <w:rFonts w:ascii="宋体" w:hAnsi="宋体"/>
        </w:rPr>
        <w:t>7</w:t>
      </w:r>
      <w:r w:rsidRPr="00741123">
        <w:rPr>
          <w:rFonts w:ascii="宋体" w:hAnsi="宋体" w:hint="eastAsia"/>
        </w:rPr>
        <w:t>）应用文写作，掌握通知、问候、便条、信函、简历的写作方法与技巧，要求格式正确、内容充实、用词得当、表达得体。（</w:t>
      </w:r>
      <w:r w:rsidRPr="00741123">
        <w:rPr>
          <w:rFonts w:ascii="宋体" w:hAnsi="宋体"/>
        </w:rPr>
        <w:t>8</w:t>
      </w:r>
      <w:r w:rsidRPr="00741123">
        <w:rPr>
          <w:rFonts w:ascii="宋体" w:hAnsi="宋体" w:hint="eastAsia"/>
        </w:rPr>
        <w:t>）科研论文的写作，掌握科研论文的定义、目的、写作步骤和格式。</w:t>
      </w:r>
    </w:p>
    <w:p w:rsidR="00587E04" w:rsidRPr="00741123" w:rsidRDefault="00587E04" w:rsidP="00EB355D">
      <w:pPr>
        <w:widowControl/>
        <w:snapToGrid w:val="0"/>
        <w:spacing w:line="360" w:lineRule="exact"/>
        <w:ind w:firstLineChars="200" w:firstLine="31680"/>
        <w:jc w:val="left"/>
        <w:textAlignment w:val="baseline"/>
        <w:rPr>
          <w:rFonts w:ascii="宋体"/>
        </w:rPr>
      </w:pPr>
      <w:r w:rsidRPr="00741123">
        <w:rPr>
          <w:rFonts w:ascii="宋体" w:hAnsi="宋体" w:hint="eastAsia"/>
        </w:rPr>
        <w:t>参考书目：</w:t>
      </w:r>
    </w:p>
    <w:p w:rsidR="00587E04" w:rsidRPr="00741123" w:rsidRDefault="00587E04" w:rsidP="00EB355D">
      <w:pPr>
        <w:widowControl/>
        <w:snapToGrid w:val="0"/>
        <w:spacing w:line="360" w:lineRule="exact"/>
        <w:ind w:firstLineChars="200" w:firstLine="31680"/>
        <w:jc w:val="left"/>
        <w:textAlignment w:val="baseline"/>
        <w:rPr>
          <w:rFonts w:ascii="宋体"/>
        </w:rPr>
      </w:pPr>
      <w:r w:rsidRPr="00741123">
        <w:rPr>
          <w:rFonts w:ascii="宋体" w:hAnsi="宋体" w:hint="eastAsia"/>
        </w:rPr>
        <w:t>（</w:t>
      </w:r>
      <w:r w:rsidRPr="00741123">
        <w:rPr>
          <w:rFonts w:ascii="宋体" w:hAnsi="宋体"/>
        </w:rPr>
        <w:t>1</w:t>
      </w:r>
      <w:r w:rsidRPr="00741123">
        <w:rPr>
          <w:rFonts w:ascii="宋体" w:hAnsi="宋体" w:hint="eastAsia"/>
        </w:rPr>
        <w:t>）陈立平主编，《新编英语写作教程》，西安交通大学出版社，</w:t>
      </w:r>
      <w:r w:rsidRPr="00741123">
        <w:rPr>
          <w:rFonts w:ascii="宋体" w:hAnsi="宋体"/>
        </w:rPr>
        <w:t>2002</w:t>
      </w:r>
      <w:r w:rsidRPr="00741123">
        <w:rPr>
          <w:rFonts w:ascii="宋体" w:hAnsi="宋体" w:hint="eastAsia"/>
        </w:rPr>
        <w:t>年版</w:t>
      </w:r>
      <w:r>
        <w:rPr>
          <w:rFonts w:ascii="宋体" w:hAnsi="宋体" w:hint="eastAsia"/>
        </w:rPr>
        <w:t>；</w:t>
      </w:r>
    </w:p>
    <w:p w:rsidR="00587E04" w:rsidRPr="00741123" w:rsidRDefault="00587E04" w:rsidP="00EB355D">
      <w:pPr>
        <w:widowControl/>
        <w:snapToGrid w:val="0"/>
        <w:spacing w:line="360" w:lineRule="exact"/>
        <w:ind w:firstLineChars="200" w:firstLine="31680"/>
        <w:jc w:val="left"/>
        <w:textAlignment w:val="baseline"/>
        <w:rPr>
          <w:rFonts w:ascii="宋体"/>
        </w:rPr>
      </w:pPr>
      <w:r w:rsidRPr="00741123">
        <w:rPr>
          <w:rFonts w:ascii="宋体" w:hAnsi="宋体" w:hint="eastAsia"/>
        </w:rPr>
        <w:t>（</w:t>
      </w:r>
      <w:r w:rsidRPr="00741123">
        <w:rPr>
          <w:rFonts w:ascii="宋体" w:hAnsi="宋体"/>
        </w:rPr>
        <w:t>2</w:t>
      </w:r>
      <w:r w:rsidRPr="00741123">
        <w:rPr>
          <w:rFonts w:ascii="宋体" w:hAnsi="宋体" w:hint="eastAsia"/>
        </w:rPr>
        <w:t>）张在新主编，《英语写作教程》，外语教学与研究出版社，</w:t>
      </w:r>
      <w:r w:rsidRPr="00741123">
        <w:rPr>
          <w:rFonts w:ascii="宋体" w:hAnsi="宋体"/>
        </w:rPr>
        <w:t>2010</w:t>
      </w:r>
      <w:r w:rsidRPr="00741123">
        <w:rPr>
          <w:rFonts w:ascii="宋体" w:hAnsi="宋体" w:hint="eastAsia"/>
        </w:rPr>
        <w:t>年版</w:t>
      </w:r>
      <w:r>
        <w:rPr>
          <w:rFonts w:ascii="宋体" w:hAnsi="宋体" w:hint="eastAsia"/>
        </w:rPr>
        <w:t>；</w:t>
      </w:r>
    </w:p>
    <w:p w:rsidR="00587E04" w:rsidRPr="00741123" w:rsidRDefault="00587E04" w:rsidP="00EB355D">
      <w:pPr>
        <w:widowControl/>
        <w:snapToGrid w:val="0"/>
        <w:spacing w:line="360" w:lineRule="exact"/>
        <w:ind w:firstLineChars="200" w:firstLine="31680"/>
        <w:jc w:val="left"/>
        <w:textAlignment w:val="baseline"/>
        <w:rPr>
          <w:rFonts w:ascii="宋体"/>
        </w:rPr>
      </w:pPr>
      <w:r w:rsidRPr="00741123">
        <w:rPr>
          <w:rFonts w:ascii="宋体" w:hAnsi="宋体" w:hint="eastAsia"/>
        </w:rPr>
        <w:t>（</w:t>
      </w:r>
      <w:r w:rsidRPr="00741123">
        <w:rPr>
          <w:rFonts w:ascii="宋体" w:hAnsi="宋体"/>
        </w:rPr>
        <w:t>3</w:t>
      </w:r>
      <w:r w:rsidRPr="00741123">
        <w:rPr>
          <w:rFonts w:ascii="宋体" w:hAnsi="宋体" w:hint="eastAsia"/>
        </w:rPr>
        <w:t>）杨永林主编，《体验英语写作》，外语教学与研究出版社，</w:t>
      </w:r>
      <w:r w:rsidRPr="00741123">
        <w:rPr>
          <w:rFonts w:ascii="宋体" w:hAnsi="宋体"/>
        </w:rPr>
        <w:t>2011</w:t>
      </w:r>
      <w:r w:rsidRPr="00741123">
        <w:rPr>
          <w:rFonts w:ascii="宋体" w:hAnsi="宋体" w:hint="eastAsia"/>
        </w:rPr>
        <w:t>年版</w:t>
      </w:r>
      <w:r>
        <w:rPr>
          <w:rFonts w:ascii="宋体" w:hAnsi="宋体" w:hint="eastAsia"/>
        </w:rPr>
        <w:t>。</w:t>
      </w:r>
    </w:p>
    <w:p w:rsidR="00587E04" w:rsidRPr="003939F0" w:rsidRDefault="00587E04" w:rsidP="003030FE">
      <w:pPr>
        <w:spacing w:beforeLines="50" w:afterLines="50" w:line="360" w:lineRule="exact"/>
        <w:jc w:val="left"/>
        <w:rPr>
          <w:rFonts w:ascii="宋体"/>
        </w:rPr>
      </w:pPr>
      <w:r>
        <w:rPr>
          <w:rFonts w:ascii="宋体" w:hAnsi="宋体"/>
        </w:rPr>
        <w:t>8</w:t>
      </w:r>
      <w:r>
        <w:rPr>
          <w:rFonts w:ascii="宋体"/>
        </w:rPr>
        <w:t>.</w:t>
      </w:r>
      <w:r>
        <w:rPr>
          <w:rFonts w:ascii="宋体" w:hAnsi="宋体"/>
        </w:rPr>
        <w:t xml:space="preserve"> </w:t>
      </w:r>
      <w:r w:rsidRPr="003939F0">
        <w:rPr>
          <w:rFonts w:ascii="宋体" w:hAnsi="宋体" w:hint="eastAsia"/>
        </w:rPr>
        <w:t>《外贸函电》课程简介</w:t>
      </w:r>
    </w:p>
    <w:p w:rsidR="00587E04" w:rsidRPr="00D83A88" w:rsidRDefault="00587E04" w:rsidP="00EB355D">
      <w:pPr>
        <w:spacing w:beforeLines="50" w:afterLines="50" w:line="360" w:lineRule="exact"/>
        <w:ind w:firstLineChars="200" w:firstLine="31680"/>
        <w:jc w:val="left"/>
        <w:rPr>
          <w:rFonts w:ascii="宋体"/>
        </w:rPr>
      </w:pPr>
      <w:r w:rsidRPr="00D83A88">
        <w:rPr>
          <w:rFonts w:ascii="宋体" w:hAnsi="宋体" w:hint="eastAsia"/>
        </w:rPr>
        <w:t>该课程的教学能使商务英语的初学者比较全面地了解外贸函电的产生、发展、现状、函电的写作知识，掌握外贸函电的基本理论、基本知识和基本方法，认识初步确立学习目标。其基本内容为：（</w:t>
      </w:r>
      <w:r w:rsidRPr="00D83A88">
        <w:rPr>
          <w:rFonts w:ascii="宋体" w:hAnsi="宋体"/>
        </w:rPr>
        <w:t>1</w:t>
      </w:r>
      <w:r w:rsidRPr="00D83A88">
        <w:rPr>
          <w:rFonts w:ascii="宋体" w:hAnsi="宋体" w:hint="eastAsia"/>
        </w:rPr>
        <w:t>）外贸信函写作的基础知识，书写格式及构成。（</w:t>
      </w:r>
      <w:r w:rsidRPr="00D83A88">
        <w:rPr>
          <w:rFonts w:ascii="宋体" w:hAnsi="宋体"/>
        </w:rPr>
        <w:t>2</w:t>
      </w:r>
      <w:r w:rsidRPr="00D83A88">
        <w:rPr>
          <w:rFonts w:ascii="宋体" w:hAnsi="宋体" w:hint="eastAsia"/>
        </w:rPr>
        <w:t>）商务关系的建立。（</w:t>
      </w:r>
      <w:r w:rsidRPr="00D83A88">
        <w:rPr>
          <w:rFonts w:ascii="宋体" w:hAnsi="宋体"/>
        </w:rPr>
        <w:t>3</w:t>
      </w:r>
      <w:r w:rsidRPr="00D83A88">
        <w:rPr>
          <w:rFonts w:ascii="宋体" w:hAnsi="宋体" w:hint="eastAsia"/>
        </w:rPr>
        <w:t>）业务往来：询盘、报盘、还盘、受盘。（</w:t>
      </w:r>
      <w:r w:rsidRPr="00D83A88">
        <w:rPr>
          <w:rFonts w:ascii="宋体" w:hAnsi="宋体"/>
        </w:rPr>
        <w:t>4</w:t>
      </w:r>
      <w:r w:rsidRPr="00D83A88">
        <w:rPr>
          <w:rFonts w:ascii="宋体" w:hAnsi="宋体" w:hint="eastAsia"/>
        </w:rPr>
        <w:t>）洽谈与合同的签订：洽谈合同签订的交易流程、支付方式的种类、合同信函、支付信函、信用证支付信函。（</w:t>
      </w:r>
      <w:r w:rsidRPr="00D83A88">
        <w:rPr>
          <w:rFonts w:ascii="宋体" w:hAnsi="宋体"/>
        </w:rPr>
        <w:t>5</w:t>
      </w:r>
      <w:r w:rsidRPr="00D83A88">
        <w:rPr>
          <w:rFonts w:ascii="宋体" w:hAnsi="宋体" w:hint="eastAsia"/>
        </w:rPr>
        <w:t>）装运与保险：装运的基本概念、保险的种类和投保方式、装运与保险信函的书写内容。（</w:t>
      </w:r>
      <w:r w:rsidRPr="00D83A88">
        <w:rPr>
          <w:rFonts w:ascii="宋体" w:hAnsi="宋体"/>
        </w:rPr>
        <w:t>6</w:t>
      </w:r>
      <w:r w:rsidRPr="00D83A88">
        <w:rPr>
          <w:rFonts w:ascii="宋体" w:hAnsi="宋体" w:hint="eastAsia"/>
        </w:rPr>
        <w:t>）</w:t>
      </w:r>
      <w:r w:rsidRPr="00D83A88">
        <w:rPr>
          <w:rFonts w:ascii="宋体" w:hAnsi="宋体"/>
        </w:rPr>
        <w:t xml:space="preserve"> </w:t>
      </w:r>
      <w:r w:rsidRPr="00D83A88">
        <w:rPr>
          <w:rFonts w:ascii="宋体" w:hAnsi="宋体" w:hint="eastAsia"/>
        </w:rPr>
        <w:t>申诉与索赔：申诉与索赔信函的基本内容、申诉及索赔信函的常用短语、句型及常见表达方式、申诉与索赔信函的写作方法。</w:t>
      </w:r>
    </w:p>
    <w:p w:rsidR="00587E04" w:rsidRPr="003939F0" w:rsidRDefault="00587E04" w:rsidP="00EB355D">
      <w:pPr>
        <w:spacing w:line="360" w:lineRule="exact"/>
        <w:ind w:firstLineChars="225" w:firstLine="31680"/>
        <w:rPr>
          <w:rFonts w:ascii="宋体"/>
        </w:rPr>
      </w:pPr>
      <w:r w:rsidRPr="003939F0">
        <w:rPr>
          <w:rFonts w:ascii="宋体" w:hAnsi="宋体" w:hint="eastAsia"/>
        </w:rPr>
        <w:t>参考书目：</w:t>
      </w:r>
    </w:p>
    <w:p w:rsidR="00587E04" w:rsidRPr="003939F0" w:rsidRDefault="00587E04" w:rsidP="00EB355D">
      <w:pPr>
        <w:spacing w:line="360" w:lineRule="exact"/>
        <w:ind w:firstLineChars="225" w:firstLine="31680"/>
        <w:rPr>
          <w:rFonts w:ascii="宋体"/>
        </w:rPr>
      </w:pPr>
      <w:r w:rsidRPr="003939F0">
        <w:rPr>
          <w:rFonts w:ascii="宋体" w:hAnsi="宋体" w:hint="eastAsia"/>
        </w:rPr>
        <w:t>（</w:t>
      </w:r>
      <w:r w:rsidRPr="003939F0">
        <w:rPr>
          <w:rFonts w:ascii="宋体" w:hAnsi="宋体"/>
        </w:rPr>
        <w:t>1</w:t>
      </w:r>
      <w:r w:rsidRPr="003939F0">
        <w:rPr>
          <w:rFonts w:ascii="宋体" w:hAnsi="宋体" w:hint="eastAsia"/>
        </w:rPr>
        <w:t>）兰天主编，《外贸英语函电》，东北财经大学出版社，</w:t>
      </w:r>
      <w:r w:rsidRPr="003939F0">
        <w:rPr>
          <w:rFonts w:ascii="宋体" w:hAnsi="宋体"/>
        </w:rPr>
        <w:t>2015</w:t>
      </w:r>
      <w:r w:rsidRPr="003939F0">
        <w:rPr>
          <w:rFonts w:ascii="宋体" w:hAnsi="宋体" w:hint="eastAsia"/>
        </w:rPr>
        <w:t>年版</w:t>
      </w:r>
      <w:r>
        <w:rPr>
          <w:rFonts w:ascii="宋体" w:hAnsi="宋体" w:hint="eastAsia"/>
        </w:rPr>
        <w:t>；</w:t>
      </w:r>
    </w:p>
    <w:p w:rsidR="00587E04" w:rsidRPr="003939F0" w:rsidRDefault="00587E04" w:rsidP="00EB355D">
      <w:pPr>
        <w:spacing w:line="360" w:lineRule="exact"/>
        <w:ind w:firstLineChars="225" w:firstLine="31680"/>
        <w:rPr>
          <w:rFonts w:ascii="宋体"/>
        </w:rPr>
      </w:pPr>
      <w:r w:rsidRPr="003939F0">
        <w:rPr>
          <w:rFonts w:ascii="宋体" w:hAnsi="宋体" w:hint="eastAsia"/>
        </w:rPr>
        <w:t>（</w:t>
      </w:r>
      <w:r w:rsidRPr="003939F0">
        <w:rPr>
          <w:rFonts w:ascii="宋体" w:hAnsi="宋体"/>
        </w:rPr>
        <w:t>2</w:t>
      </w:r>
      <w:r w:rsidRPr="003939F0">
        <w:rPr>
          <w:rFonts w:ascii="宋体" w:hAnsi="宋体" w:hint="eastAsia"/>
        </w:rPr>
        <w:t>）于晓云主编，《外贸函电》，首都经济贸易大学出版社，</w:t>
      </w:r>
      <w:r w:rsidRPr="003939F0">
        <w:rPr>
          <w:rFonts w:ascii="宋体" w:hAnsi="宋体"/>
        </w:rPr>
        <w:t>2015</w:t>
      </w:r>
      <w:r w:rsidRPr="003939F0">
        <w:rPr>
          <w:rFonts w:ascii="宋体" w:hAnsi="宋体" w:hint="eastAsia"/>
        </w:rPr>
        <w:t>年版</w:t>
      </w:r>
      <w:r>
        <w:rPr>
          <w:rFonts w:ascii="宋体" w:hAnsi="宋体" w:hint="eastAsia"/>
        </w:rPr>
        <w:t>；</w:t>
      </w:r>
    </w:p>
    <w:p w:rsidR="00587E04" w:rsidRPr="003939F0" w:rsidRDefault="00587E04" w:rsidP="00EB355D">
      <w:pPr>
        <w:spacing w:line="360" w:lineRule="exact"/>
        <w:ind w:firstLineChars="225" w:firstLine="31680"/>
        <w:rPr>
          <w:rFonts w:ascii="宋体"/>
        </w:rPr>
      </w:pPr>
      <w:r w:rsidRPr="003939F0">
        <w:rPr>
          <w:rFonts w:ascii="宋体" w:hAnsi="宋体" w:hint="eastAsia"/>
        </w:rPr>
        <w:t>（</w:t>
      </w:r>
      <w:r w:rsidRPr="003939F0">
        <w:rPr>
          <w:rFonts w:ascii="宋体" w:hAnsi="宋体"/>
        </w:rPr>
        <w:t>3</w:t>
      </w:r>
      <w:r w:rsidRPr="003939F0">
        <w:rPr>
          <w:rFonts w:ascii="宋体" w:hAnsi="宋体" w:hint="eastAsia"/>
        </w:rPr>
        <w:t>）赵银德主编，《外贸函电》，机械工业出版社，</w:t>
      </w:r>
      <w:r w:rsidRPr="003939F0">
        <w:rPr>
          <w:rFonts w:ascii="宋体" w:hAnsi="宋体"/>
        </w:rPr>
        <w:t>2016</w:t>
      </w:r>
      <w:r w:rsidRPr="003939F0">
        <w:rPr>
          <w:rFonts w:ascii="宋体" w:hAnsi="宋体" w:hint="eastAsia"/>
        </w:rPr>
        <w:t>年版</w:t>
      </w:r>
      <w:r>
        <w:rPr>
          <w:rFonts w:ascii="宋体" w:hAnsi="宋体" w:hint="eastAsia"/>
        </w:rPr>
        <w:t>。</w:t>
      </w:r>
    </w:p>
    <w:p w:rsidR="00587E04" w:rsidRPr="00AD1316" w:rsidRDefault="00587E04" w:rsidP="003030FE">
      <w:pPr>
        <w:spacing w:beforeLines="50" w:afterLines="50" w:line="360" w:lineRule="exact"/>
        <w:jc w:val="left"/>
        <w:rPr>
          <w:rFonts w:ascii="宋体"/>
        </w:rPr>
      </w:pPr>
      <w:r>
        <w:rPr>
          <w:rFonts w:ascii="宋体" w:hAnsi="宋体"/>
        </w:rPr>
        <w:t xml:space="preserve">9. </w:t>
      </w:r>
      <w:r w:rsidRPr="006F6667">
        <w:rPr>
          <w:rFonts w:ascii="宋体" w:hAnsi="宋体" w:hint="eastAsia"/>
          <w:szCs w:val="21"/>
        </w:rPr>
        <w:t>《国际外贸单证》课程简介</w:t>
      </w:r>
    </w:p>
    <w:p w:rsidR="00587E04" w:rsidRDefault="00587E04" w:rsidP="00EB355D">
      <w:pPr>
        <w:tabs>
          <w:tab w:val="left" w:pos="540"/>
          <w:tab w:val="left" w:pos="900"/>
        </w:tabs>
        <w:spacing w:line="360" w:lineRule="exact"/>
        <w:ind w:firstLineChars="200" w:firstLine="31680"/>
        <w:rPr>
          <w:rFonts w:ascii="宋体"/>
          <w:szCs w:val="21"/>
        </w:rPr>
      </w:pPr>
      <w:r>
        <w:rPr>
          <w:rFonts w:ascii="宋体" w:hAnsi="宋体" w:hint="eastAsia"/>
          <w:szCs w:val="21"/>
        </w:rPr>
        <w:t>该课程的教学使学生具有基本单证操作的实践能力，掌握外贸各项环节的操作，能够顺畅地解读合同和开立各类信用证，并编制各类单证、完成运输、保险、报关等外贸环节的各类单证流转和操作。其基本内容包括：</w:t>
      </w:r>
      <w:r>
        <w:rPr>
          <w:rFonts w:ascii="宋体" w:hAnsi="宋体"/>
          <w:szCs w:val="21"/>
        </w:rPr>
        <w:t>(1)</w:t>
      </w:r>
      <w:r>
        <w:rPr>
          <w:rFonts w:hint="eastAsia"/>
        </w:rPr>
        <w:t>国际贸易单证的基本要求、流程和发展趋势。</w:t>
      </w:r>
      <w:r>
        <w:t>(2)</w:t>
      </w:r>
      <w:r>
        <w:rPr>
          <w:rFonts w:ascii="宋体" w:hAnsi="宋体" w:hint="eastAsia"/>
          <w:szCs w:val="21"/>
        </w:rPr>
        <w:t>进出口交易磋商与合同的签订。</w:t>
      </w:r>
      <w:r>
        <w:rPr>
          <w:rFonts w:ascii="宋体" w:hAnsi="宋体"/>
          <w:szCs w:val="21"/>
        </w:rPr>
        <w:t>(3)</w:t>
      </w:r>
      <w:r>
        <w:rPr>
          <w:rFonts w:ascii="宋体" w:hAnsi="宋体" w:hint="eastAsia"/>
          <w:szCs w:val="21"/>
        </w:rPr>
        <w:t>国际贸易的三种支付方式，及各自支付流程。</w:t>
      </w:r>
      <w:r>
        <w:rPr>
          <w:rFonts w:ascii="宋体" w:hAnsi="宋体"/>
          <w:szCs w:val="21"/>
        </w:rPr>
        <w:t>(4)</w:t>
      </w:r>
      <w:r>
        <w:rPr>
          <w:rFonts w:ascii="宋体" w:hAnsi="宋体" w:hint="eastAsia"/>
          <w:szCs w:val="21"/>
        </w:rPr>
        <w:t>开立信用证流程和开证申请书的填写。</w:t>
      </w:r>
      <w:r>
        <w:rPr>
          <w:rFonts w:ascii="宋体" w:hAnsi="宋体"/>
          <w:szCs w:val="21"/>
        </w:rPr>
        <w:t>(5)</w:t>
      </w:r>
      <w:r>
        <w:rPr>
          <w:rFonts w:ascii="宋体" w:hAnsi="宋体" w:hint="eastAsia"/>
          <w:szCs w:val="21"/>
        </w:rPr>
        <w:t>汇票的定义、种类</w:t>
      </w:r>
      <w:r>
        <w:rPr>
          <w:rFonts w:ascii="宋体"/>
          <w:szCs w:val="21"/>
        </w:rPr>
        <w:t>,</w:t>
      </w:r>
      <w:r>
        <w:rPr>
          <w:rFonts w:ascii="宋体" w:hAnsi="宋体" w:hint="eastAsia"/>
          <w:szCs w:val="21"/>
        </w:rPr>
        <w:t>汇票的票据行为和不同结算方式下汇票的制作。</w:t>
      </w:r>
      <w:r>
        <w:rPr>
          <w:rFonts w:ascii="宋体" w:hAnsi="宋体"/>
          <w:szCs w:val="21"/>
        </w:rPr>
        <w:t>(6)</w:t>
      </w:r>
      <w:r>
        <w:rPr>
          <w:rFonts w:ascii="宋体" w:hAnsi="宋体" w:cs="宋体" w:hint="eastAsia"/>
          <w:szCs w:val="21"/>
        </w:rPr>
        <w:t>发票种类，商业发票、海关发票的制作。</w:t>
      </w:r>
      <w:r>
        <w:rPr>
          <w:rFonts w:ascii="宋体" w:hAnsi="宋体" w:cs="宋体"/>
          <w:szCs w:val="21"/>
        </w:rPr>
        <w:t>(7)</w:t>
      </w:r>
      <w:r>
        <w:rPr>
          <w:rFonts w:ascii="宋体" w:hAnsi="宋体" w:cs="宋体" w:hint="eastAsia"/>
          <w:szCs w:val="21"/>
        </w:rPr>
        <w:t>出口托运操作流程，提单的类别和相关填制方法。</w:t>
      </w:r>
      <w:r>
        <w:rPr>
          <w:rFonts w:ascii="宋体" w:hAnsi="宋体" w:cs="宋体"/>
          <w:szCs w:val="21"/>
        </w:rPr>
        <w:t>(8)</w:t>
      </w:r>
      <w:r>
        <w:rPr>
          <w:rFonts w:ascii="宋体" w:hAnsi="宋体" w:cs="宋体" w:hint="eastAsia"/>
          <w:szCs w:val="21"/>
        </w:rPr>
        <w:t>保险金额和保险费的计算，保险单的填制。（</w:t>
      </w:r>
      <w:r>
        <w:rPr>
          <w:rFonts w:ascii="宋体" w:hAnsi="宋体" w:cs="宋体"/>
          <w:szCs w:val="21"/>
        </w:rPr>
        <w:t>9</w:t>
      </w:r>
      <w:r>
        <w:rPr>
          <w:rFonts w:ascii="宋体" w:hAnsi="宋体" w:cs="宋体" w:hint="eastAsia"/>
          <w:szCs w:val="21"/>
        </w:rPr>
        <w:t>）一般原产地和普惠制原产地证书的操作。（</w:t>
      </w:r>
      <w:r>
        <w:rPr>
          <w:rFonts w:ascii="宋体" w:hAnsi="宋体" w:cs="宋体"/>
          <w:szCs w:val="21"/>
        </w:rPr>
        <w:t>10</w:t>
      </w:r>
      <w:r>
        <w:rPr>
          <w:rFonts w:ascii="宋体" w:hAnsi="宋体" w:cs="宋体" w:hint="eastAsia"/>
          <w:szCs w:val="21"/>
        </w:rPr>
        <w:t>）出口货物检验检疫的一般程序和报检单的填写。（</w:t>
      </w:r>
      <w:r>
        <w:rPr>
          <w:rFonts w:ascii="宋体" w:hAnsi="宋体" w:cs="宋体"/>
          <w:szCs w:val="21"/>
        </w:rPr>
        <w:t>11</w:t>
      </w:r>
      <w:r>
        <w:rPr>
          <w:rFonts w:ascii="宋体" w:hAnsi="宋体" w:cs="宋体" w:hint="eastAsia"/>
          <w:szCs w:val="21"/>
        </w:rPr>
        <w:t>）出口报关的流程、和报关单填制。</w:t>
      </w:r>
      <w:r>
        <w:rPr>
          <w:rFonts w:ascii="宋体" w:hAnsi="宋体" w:cs="宋体"/>
          <w:szCs w:val="21"/>
        </w:rPr>
        <w:t>(12)</w:t>
      </w:r>
      <w:r>
        <w:rPr>
          <w:rFonts w:ascii="宋体" w:hAnsi="宋体" w:cs="宋体" w:hint="eastAsia"/>
          <w:szCs w:val="21"/>
        </w:rPr>
        <w:t>出口许可证申请和填制。（</w:t>
      </w:r>
      <w:r>
        <w:rPr>
          <w:rFonts w:ascii="宋体" w:hAnsi="宋体" w:cs="宋体"/>
          <w:szCs w:val="21"/>
        </w:rPr>
        <w:t>13</w:t>
      </w:r>
      <w:r>
        <w:rPr>
          <w:rFonts w:ascii="宋体" w:hAnsi="宋体" w:cs="宋体" w:hint="eastAsia"/>
          <w:szCs w:val="21"/>
        </w:rPr>
        <w:t>）受益人证明、装运通知、包装单据的内容与样式。（</w:t>
      </w:r>
      <w:r>
        <w:rPr>
          <w:rFonts w:ascii="宋体" w:hAnsi="宋体" w:cs="宋体"/>
          <w:szCs w:val="21"/>
        </w:rPr>
        <w:t>14</w:t>
      </w:r>
      <w:r>
        <w:rPr>
          <w:rFonts w:ascii="宋体" w:hAnsi="宋体" w:cs="宋体" w:hint="eastAsia"/>
          <w:szCs w:val="21"/>
        </w:rPr>
        <w:t>）</w:t>
      </w:r>
      <w:r>
        <w:rPr>
          <w:rFonts w:ascii="宋体" w:hAnsi="宋体" w:hint="eastAsia"/>
          <w:szCs w:val="21"/>
        </w:rPr>
        <w:t>综合业务模拟。</w:t>
      </w:r>
    </w:p>
    <w:p w:rsidR="00587E04" w:rsidRDefault="00587E04" w:rsidP="00EB355D">
      <w:pPr>
        <w:tabs>
          <w:tab w:val="left" w:pos="540"/>
          <w:tab w:val="left" w:pos="900"/>
        </w:tabs>
        <w:spacing w:line="360" w:lineRule="exact"/>
        <w:ind w:firstLineChars="200" w:firstLine="31680"/>
        <w:rPr>
          <w:rFonts w:ascii="宋体"/>
          <w:szCs w:val="21"/>
        </w:rPr>
      </w:pPr>
      <w:r>
        <w:rPr>
          <w:rFonts w:ascii="宋体" w:hAnsi="宋体" w:hint="eastAsia"/>
          <w:szCs w:val="21"/>
        </w:rPr>
        <w:t>参考书目：</w:t>
      </w:r>
    </w:p>
    <w:p w:rsidR="00587E04" w:rsidRDefault="00587E04" w:rsidP="00EB355D">
      <w:pPr>
        <w:pStyle w:val="a0"/>
        <w:spacing w:line="360" w:lineRule="exact"/>
        <w:ind w:firstLineChars="200" w:firstLine="31680"/>
      </w:pPr>
      <w:r>
        <w:rPr>
          <w:rFonts w:ascii="宋体" w:hAnsi="宋体" w:hint="eastAsia"/>
          <w:szCs w:val="21"/>
        </w:rPr>
        <w:t>（</w:t>
      </w:r>
      <w:r>
        <w:rPr>
          <w:rFonts w:ascii="宋体" w:hAnsi="宋体"/>
          <w:szCs w:val="21"/>
        </w:rPr>
        <w:t>1</w:t>
      </w:r>
      <w:r>
        <w:rPr>
          <w:rFonts w:ascii="宋体" w:hAnsi="宋体" w:hint="eastAsia"/>
          <w:szCs w:val="21"/>
        </w:rPr>
        <w:t>）吴国新</w:t>
      </w:r>
      <w:r>
        <w:rPr>
          <w:rFonts w:hint="eastAsia"/>
        </w:rPr>
        <w:t>主编</w:t>
      </w:r>
      <w:r>
        <w:rPr>
          <w:rFonts w:ascii="宋体" w:hAnsi="宋体" w:hint="eastAsia"/>
          <w:szCs w:val="21"/>
        </w:rPr>
        <w:t>，《国际贸易单证实务》，清华大学出版社，</w:t>
      </w:r>
      <w:r>
        <w:rPr>
          <w:rFonts w:ascii="宋体" w:hAnsi="宋体"/>
          <w:szCs w:val="21"/>
        </w:rPr>
        <w:t>2012</w:t>
      </w:r>
      <w:r>
        <w:rPr>
          <w:rFonts w:ascii="宋体" w:hAnsi="宋体" w:hint="eastAsia"/>
          <w:szCs w:val="21"/>
        </w:rPr>
        <w:t>年</w:t>
      </w:r>
      <w:r>
        <w:rPr>
          <w:rFonts w:hint="eastAsia"/>
        </w:rPr>
        <w:t>版；</w:t>
      </w:r>
    </w:p>
    <w:p w:rsidR="00587E04" w:rsidRPr="00065EE9" w:rsidRDefault="00587E04" w:rsidP="00EB355D">
      <w:pPr>
        <w:spacing w:line="360" w:lineRule="exact"/>
        <w:ind w:firstLineChars="200" w:firstLine="31680"/>
        <w:rPr>
          <w:rFonts w:ascii="宋体"/>
          <w:szCs w:val="21"/>
        </w:rPr>
      </w:pPr>
      <w:r>
        <w:rPr>
          <w:rFonts w:ascii="宋体" w:hAnsi="宋体" w:hint="eastAsia"/>
          <w:szCs w:val="21"/>
        </w:rPr>
        <w:t>（</w:t>
      </w:r>
      <w:r>
        <w:rPr>
          <w:rFonts w:ascii="宋体" w:hAnsi="宋体"/>
          <w:szCs w:val="21"/>
        </w:rPr>
        <w:t>2</w:t>
      </w:r>
      <w:r>
        <w:rPr>
          <w:rFonts w:ascii="宋体" w:hAnsi="宋体" w:hint="eastAsia"/>
          <w:szCs w:val="21"/>
        </w:rPr>
        <w:t>）</w:t>
      </w:r>
      <w:r w:rsidRPr="00065EE9">
        <w:rPr>
          <w:rFonts w:ascii="宋体" w:hAnsi="宋体" w:hint="eastAsia"/>
          <w:szCs w:val="21"/>
        </w:rPr>
        <w:t>万晓兰、庄碧蓉</w:t>
      </w:r>
      <w:r>
        <w:rPr>
          <w:rFonts w:hint="eastAsia"/>
        </w:rPr>
        <w:t>主编</w:t>
      </w:r>
      <w:r w:rsidRPr="00065EE9">
        <w:rPr>
          <w:rFonts w:ascii="宋体" w:hAnsi="宋体" w:hint="eastAsia"/>
          <w:szCs w:val="21"/>
        </w:rPr>
        <w:t>，《新编国际货物贸易实务与操作》，经济科学出版社，</w:t>
      </w:r>
      <w:r w:rsidRPr="00065EE9">
        <w:rPr>
          <w:rFonts w:ascii="宋体" w:hAnsi="宋体"/>
          <w:szCs w:val="21"/>
        </w:rPr>
        <w:t>2004</w:t>
      </w:r>
      <w:r w:rsidRPr="00065EE9">
        <w:rPr>
          <w:rFonts w:ascii="宋体" w:hAnsi="宋体" w:hint="eastAsia"/>
          <w:szCs w:val="21"/>
        </w:rPr>
        <w:t>年</w:t>
      </w:r>
      <w:r>
        <w:rPr>
          <w:rFonts w:hint="eastAsia"/>
        </w:rPr>
        <w:t>版；</w:t>
      </w:r>
    </w:p>
    <w:p w:rsidR="00587E04" w:rsidRDefault="00587E04" w:rsidP="00EB355D">
      <w:pPr>
        <w:tabs>
          <w:tab w:val="left" w:pos="540"/>
          <w:tab w:val="left" w:pos="900"/>
        </w:tabs>
        <w:spacing w:line="360" w:lineRule="exact"/>
        <w:ind w:firstLineChars="200" w:firstLine="31680"/>
        <w:rPr>
          <w:rFonts w:ascii="宋体"/>
          <w:szCs w:val="21"/>
        </w:rPr>
      </w:pPr>
      <w:r>
        <w:rPr>
          <w:rFonts w:ascii="宋体" w:hAnsi="宋体" w:hint="eastAsia"/>
          <w:szCs w:val="21"/>
        </w:rPr>
        <w:t>（</w:t>
      </w:r>
      <w:r>
        <w:rPr>
          <w:rFonts w:ascii="宋体" w:hAnsi="宋体"/>
          <w:szCs w:val="21"/>
        </w:rPr>
        <w:t>3</w:t>
      </w:r>
      <w:r>
        <w:rPr>
          <w:rFonts w:ascii="宋体" w:hAnsi="宋体" w:hint="eastAsia"/>
          <w:szCs w:val="21"/>
        </w:rPr>
        <w:t>）</w:t>
      </w:r>
      <w:r w:rsidRPr="00065EE9">
        <w:rPr>
          <w:rFonts w:ascii="宋体" w:hAnsi="宋体" w:hint="eastAsia"/>
          <w:szCs w:val="21"/>
        </w:rPr>
        <w:t>宋承业、杨立平</w:t>
      </w:r>
      <w:r>
        <w:rPr>
          <w:rFonts w:hint="eastAsia"/>
        </w:rPr>
        <w:t>主编</w:t>
      </w:r>
      <w:r w:rsidRPr="00065EE9">
        <w:rPr>
          <w:rFonts w:ascii="宋体" w:hAnsi="宋体" w:hint="eastAsia"/>
          <w:szCs w:val="21"/>
        </w:rPr>
        <w:t>，《进出口单证实务》，中国对外经济贸易出版社，</w:t>
      </w:r>
      <w:r w:rsidRPr="00065EE9">
        <w:rPr>
          <w:rFonts w:ascii="宋体" w:hAnsi="宋体"/>
          <w:szCs w:val="21"/>
        </w:rPr>
        <w:t>2003</w:t>
      </w:r>
      <w:r w:rsidRPr="00065EE9">
        <w:rPr>
          <w:rFonts w:ascii="宋体" w:hAnsi="宋体" w:hint="eastAsia"/>
          <w:szCs w:val="21"/>
        </w:rPr>
        <w:t>年</w:t>
      </w:r>
      <w:r>
        <w:rPr>
          <w:rFonts w:hint="eastAsia"/>
        </w:rPr>
        <w:t>版。</w:t>
      </w:r>
    </w:p>
    <w:p w:rsidR="00587E04" w:rsidRPr="003939F0" w:rsidRDefault="00587E04" w:rsidP="003030FE">
      <w:pPr>
        <w:spacing w:beforeLines="50" w:afterLines="50" w:line="360" w:lineRule="exact"/>
        <w:jc w:val="left"/>
        <w:rPr>
          <w:rFonts w:ascii="宋体"/>
        </w:rPr>
      </w:pPr>
      <w:r>
        <w:rPr>
          <w:rFonts w:ascii="宋体" w:hAnsi="宋体"/>
          <w:szCs w:val="21"/>
        </w:rPr>
        <w:t xml:space="preserve">10. </w:t>
      </w:r>
      <w:r w:rsidRPr="003939F0">
        <w:rPr>
          <w:rFonts w:ascii="宋体" w:hAnsi="宋体" w:hint="eastAsia"/>
        </w:rPr>
        <w:t>《跨文化商务沟通》课程简介</w:t>
      </w:r>
    </w:p>
    <w:p w:rsidR="00587E04" w:rsidRPr="003939F0" w:rsidRDefault="00587E04" w:rsidP="00EB355D">
      <w:pPr>
        <w:spacing w:beforeLines="50" w:afterLines="50" w:line="360" w:lineRule="exact"/>
        <w:ind w:firstLineChars="200" w:firstLine="31680"/>
        <w:jc w:val="left"/>
        <w:rPr>
          <w:rFonts w:ascii="宋体"/>
        </w:rPr>
      </w:pPr>
      <w:r w:rsidRPr="003939F0">
        <w:rPr>
          <w:rFonts w:ascii="宋体" w:hAnsi="宋体" w:hint="eastAsia"/>
        </w:rPr>
        <w:t>该课程的教学能使商务英语的初学者比较全面地了解跨文化商务沟通的产生、发展、现状，掌握跨文化沟通的基本理论、基本知识和基本方法，认识初步确立学习目标。其基本内容为：（</w:t>
      </w:r>
      <w:r w:rsidRPr="003939F0">
        <w:rPr>
          <w:rFonts w:ascii="宋体" w:hAnsi="宋体"/>
        </w:rPr>
        <w:t>1</w:t>
      </w:r>
      <w:r w:rsidRPr="003939F0">
        <w:rPr>
          <w:rFonts w:ascii="宋体" w:hAnsi="宋体" w:hint="eastAsia"/>
        </w:rPr>
        <w:t>）跨文化沟通概述：文化的概念、沟通的概念，跨文化沟通的发展简史，企业文化的功能与作用。（</w:t>
      </w:r>
      <w:r w:rsidRPr="003939F0">
        <w:rPr>
          <w:rFonts w:ascii="宋体" w:hAnsi="宋体"/>
        </w:rPr>
        <w:t>2</w:t>
      </w:r>
      <w:r w:rsidRPr="003939F0">
        <w:rPr>
          <w:rFonts w:ascii="宋体" w:hAnsi="宋体" w:hint="eastAsia"/>
        </w:rPr>
        <w:t>）跨文化商务沟通概述：跨文化商务环境下交际能力培养的具体内容；文化维度理论、文化维度理论对跨文化商务活动的影响与应对措施。（</w:t>
      </w:r>
      <w:r w:rsidRPr="003939F0">
        <w:rPr>
          <w:rFonts w:ascii="宋体" w:hAnsi="宋体"/>
        </w:rPr>
        <w:t>3</w:t>
      </w:r>
      <w:r w:rsidRPr="003939F0">
        <w:rPr>
          <w:rFonts w:ascii="宋体" w:hAnsi="宋体" w:hint="eastAsia"/>
        </w:rPr>
        <w:t>）言语沟通：语言及语言与文化的关系；言语交际</w:t>
      </w:r>
      <w:r w:rsidRPr="003939F0">
        <w:rPr>
          <w:rFonts w:ascii="宋体" w:hAnsi="宋体"/>
        </w:rPr>
        <w:t>—</w:t>
      </w:r>
      <w:r w:rsidRPr="003939F0">
        <w:rPr>
          <w:rFonts w:ascii="宋体" w:hAnsi="宋体" w:hint="eastAsia"/>
        </w:rPr>
        <w:t>词的外延与内涵；言语交际</w:t>
      </w:r>
      <w:r w:rsidRPr="003939F0">
        <w:rPr>
          <w:rFonts w:ascii="宋体" w:hAnsi="宋体"/>
        </w:rPr>
        <w:t>—</w:t>
      </w:r>
      <w:r w:rsidRPr="003939F0">
        <w:rPr>
          <w:rFonts w:ascii="宋体" w:hAnsi="宋体" w:hint="eastAsia"/>
        </w:rPr>
        <w:t>演讲与不同文化环境下的合作原则、礼貌原则。（</w:t>
      </w:r>
      <w:r w:rsidRPr="003939F0">
        <w:rPr>
          <w:rFonts w:ascii="宋体" w:hAnsi="宋体"/>
        </w:rPr>
        <w:t>4</w:t>
      </w:r>
      <w:r w:rsidRPr="003939F0">
        <w:rPr>
          <w:rFonts w:ascii="宋体" w:hAnsi="宋体" w:hint="eastAsia"/>
        </w:rPr>
        <w:t>）非言语沟通：非言语沟通的含义及功能；不同文化下典型非言语沟通方式简介。（</w:t>
      </w:r>
      <w:r w:rsidRPr="003939F0">
        <w:rPr>
          <w:rFonts w:ascii="宋体" w:hAnsi="宋体"/>
        </w:rPr>
        <w:t>5</w:t>
      </w:r>
      <w:r w:rsidRPr="003939F0">
        <w:rPr>
          <w:rFonts w:ascii="宋体" w:hAnsi="宋体" w:hint="eastAsia"/>
        </w:rPr>
        <w:t>）文化冲击及文化适应：跨文化冲突及其产生原因；文化冲击含义；文化同化产生原因，发展阶段；文化适应能力的培养。（</w:t>
      </w:r>
      <w:r w:rsidRPr="003939F0">
        <w:rPr>
          <w:rFonts w:ascii="宋体" w:hAnsi="宋体"/>
        </w:rPr>
        <w:t>6</w:t>
      </w:r>
      <w:r w:rsidRPr="003939F0">
        <w:rPr>
          <w:rFonts w:ascii="宋体" w:hAnsi="宋体" w:hint="eastAsia"/>
        </w:rPr>
        <w:t>）跨文化商务礼仪：商务礼仪的含义；不同文化下的商务礼仪。（</w:t>
      </w:r>
      <w:r w:rsidRPr="003939F0">
        <w:rPr>
          <w:rFonts w:ascii="宋体" w:hAnsi="宋体"/>
        </w:rPr>
        <w:t>7</w:t>
      </w:r>
      <w:r w:rsidRPr="003939F0">
        <w:rPr>
          <w:rFonts w:ascii="宋体" w:hAnsi="宋体" w:hint="eastAsia"/>
        </w:rPr>
        <w:t>）跨文化商务谈判：商务谈判的含义，构成商务谈判的因素及其变量；跨文化商务谈判的模式及风格；跨文化商务谈判的具体策略。（</w:t>
      </w:r>
      <w:r w:rsidRPr="003939F0">
        <w:rPr>
          <w:rFonts w:ascii="宋体" w:hAnsi="宋体"/>
        </w:rPr>
        <w:t>8</w:t>
      </w:r>
      <w:r w:rsidRPr="003939F0">
        <w:rPr>
          <w:rFonts w:ascii="宋体" w:hAnsi="宋体" w:hint="eastAsia"/>
        </w:rPr>
        <w:t>）跨文化商务管理：跨文化商务管理的含义；管理的功能及其文化价值；商业文化及跨文化企业管理。</w:t>
      </w:r>
    </w:p>
    <w:p w:rsidR="00587E04" w:rsidRPr="003939F0" w:rsidRDefault="00587E04" w:rsidP="00EB355D">
      <w:pPr>
        <w:widowControl/>
        <w:snapToGrid w:val="0"/>
        <w:spacing w:line="360" w:lineRule="exact"/>
        <w:ind w:firstLineChars="200" w:firstLine="31680"/>
        <w:jc w:val="left"/>
        <w:textAlignment w:val="baseline"/>
        <w:rPr>
          <w:rFonts w:ascii="宋体"/>
        </w:rPr>
      </w:pPr>
      <w:r w:rsidRPr="003939F0">
        <w:rPr>
          <w:rFonts w:ascii="宋体" w:hAnsi="宋体" w:hint="eastAsia"/>
        </w:rPr>
        <w:t>参考书目：</w:t>
      </w:r>
    </w:p>
    <w:p w:rsidR="00587E04" w:rsidRPr="003939F0" w:rsidRDefault="00587E04" w:rsidP="00EB355D">
      <w:pPr>
        <w:widowControl/>
        <w:snapToGrid w:val="0"/>
        <w:spacing w:line="360" w:lineRule="exact"/>
        <w:ind w:firstLineChars="200" w:firstLine="31680"/>
        <w:jc w:val="left"/>
        <w:textAlignment w:val="baseline"/>
        <w:rPr>
          <w:rFonts w:ascii="宋体"/>
        </w:rPr>
      </w:pPr>
      <w:r w:rsidRPr="003939F0">
        <w:rPr>
          <w:rFonts w:ascii="宋体" w:hAnsi="宋体" w:hint="eastAsia"/>
        </w:rPr>
        <w:t>（</w:t>
      </w:r>
      <w:r w:rsidRPr="003939F0">
        <w:rPr>
          <w:rFonts w:ascii="宋体" w:hAnsi="宋体"/>
        </w:rPr>
        <w:t>1</w:t>
      </w:r>
      <w:r w:rsidRPr="003939F0">
        <w:rPr>
          <w:rFonts w:ascii="宋体" w:hAnsi="宋体" w:hint="eastAsia"/>
        </w:rPr>
        <w:t>）杨霞著《跨文化商务沟通》，华东师范大学出版社，</w:t>
      </w:r>
      <w:r w:rsidRPr="003939F0">
        <w:rPr>
          <w:rFonts w:ascii="宋体" w:hAnsi="宋体"/>
        </w:rPr>
        <w:t>2018</w:t>
      </w:r>
      <w:r w:rsidRPr="003939F0">
        <w:rPr>
          <w:rFonts w:ascii="宋体" w:hAnsi="宋体" w:hint="eastAsia"/>
        </w:rPr>
        <w:t>年版；</w:t>
      </w:r>
    </w:p>
    <w:p w:rsidR="00587E04" w:rsidRPr="003939F0" w:rsidRDefault="00587E04" w:rsidP="00EB355D">
      <w:pPr>
        <w:widowControl/>
        <w:snapToGrid w:val="0"/>
        <w:spacing w:line="360" w:lineRule="exact"/>
        <w:ind w:firstLineChars="200" w:firstLine="31680"/>
        <w:jc w:val="left"/>
        <w:textAlignment w:val="baseline"/>
        <w:rPr>
          <w:rFonts w:ascii="宋体"/>
        </w:rPr>
      </w:pPr>
      <w:r w:rsidRPr="003939F0">
        <w:rPr>
          <w:rFonts w:ascii="宋体" w:hAnsi="宋体" w:hint="eastAsia"/>
        </w:rPr>
        <w:t>（</w:t>
      </w:r>
      <w:r w:rsidRPr="003939F0">
        <w:rPr>
          <w:rFonts w:ascii="宋体" w:hAnsi="宋体"/>
        </w:rPr>
        <w:t>2</w:t>
      </w:r>
      <w:r w:rsidRPr="003939F0">
        <w:rPr>
          <w:rFonts w:ascii="宋体" w:hAnsi="宋体" w:hint="eastAsia"/>
        </w:rPr>
        <w:t>）许李晟著《新编跨文化交际英语教程》，上海外语教育出版社，</w:t>
      </w:r>
      <w:r w:rsidRPr="003939F0">
        <w:rPr>
          <w:rFonts w:ascii="宋体" w:hAnsi="宋体"/>
        </w:rPr>
        <w:t>2013</w:t>
      </w:r>
      <w:r w:rsidRPr="003939F0">
        <w:rPr>
          <w:rFonts w:ascii="宋体" w:hAnsi="宋体" w:hint="eastAsia"/>
        </w:rPr>
        <w:t>年版；</w:t>
      </w:r>
    </w:p>
    <w:p w:rsidR="00587E04" w:rsidRPr="00AD1316" w:rsidRDefault="00587E04" w:rsidP="00EB355D">
      <w:pPr>
        <w:widowControl/>
        <w:snapToGrid w:val="0"/>
        <w:spacing w:line="360" w:lineRule="exact"/>
        <w:ind w:firstLineChars="200" w:firstLine="31680"/>
        <w:jc w:val="left"/>
        <w:textAlignment w:val="baseline"/>
        <w:rPr>
          <w:rFonts w:ascii="宋体"/>
        </w:rPr>
      </w:pPr>
      <w:r w:rsidRPr="003939F0">
        <w:rPr>
          <w:rFonts w:ascii="宋体" w:hAnsi="宋体" w:hint="eastAsia"/>
        </w:rPr>
        <w:t>（</w:t>
      </w:r>
      <w:r w:rsidRPr="003939F0">
        <w:rPr>
          <w:rFonts w:ascii="宋体" w:hAnsi="宋体"/>
        </w:rPr>
        <w:t>3</w:t>
      </w:r>
      <w:r w:rsidRPr="003939F0">
        <w:rPr>
          <w:rFonts w:ascii="宋体" w:hAnsi="宋体" w:hint="eastAsia"/>
        </w:rPr>
        <w:t>）纪玉华著《跨文化交际实用教程》，上海外语教育出版社，</w:t>
      </w:r>
      <w:r w:rsidRPr="003939F0">
        <w:rPr>
          <w:rFonts w:ascii="宋体" w:hAnsi="宋体"/>
        </w:rPr>
        <w:t>2012</w:t>
      </w:r>
      <w:r w:rsidRPr="003939F0">
        <w:rPr>
          <w:rFonts w:ascii="宋体" w:hAnsi="宋体" w:hint="eastAsia"/>
        </w:rPr>
        <w:t>年版。</w:t>
      </w:r>
    </w:p>
    <w:p w:rsidR="00587E04" w:rsidRPr="00DD7875" w:rsidRDefault="00587E04" w:rsidP="003030FE">
      <w:pPr>
        <w:spacing w:beforeLines="50" w:afterLines="50" w:line="360" w:lineRule="exact"/>
        <w:jc w:val="left"/>
        <w:rPr>
          <w:rFonts w:ascii="宋体"/>
        </w:rPr>
      </w:pPr>
      <w:r>
        <w:rPr>
          <w:szCs w:val="21"/>
        </w:rPr>
        <w:t xml:space="preserve">11. </w:t>
      </w:r>
      <w:r w:rsidRPr="005C79C2">
        <w:rPr>
          <w:rFonts w:ascii="宋体" w:hAnsi="宋体" w:hint="eastAsia"/>
        </w:rPr>
        <w:t>《</w:t>
      </w:r>
      <w:r>
        <w:rPr>
          <w:rFonts w:ascii="宋体" w:hAnsi="宋体" w:hint="eastAsia"/>
        </w:rPr>
        <w:t>英语语音强化训练</w:t>
      </w:r>
      <w:r w:rsidRPr="005C79C2">
        <w:rPr>
          <w:rFonts w:ascii="宋体" w:hAnsi="宋体" w:hint="eastAsia"/>
        </w:rPr>
        <w:t>》</w:t>
      </w:r>
      <w:r>
        <w:rPr>
          <w:rFonts w:ascii="宋体" w:hAnsi="宋体" w:hint="eastAsia"/>
        </w:rPr>
        <w:t>实训</w:t>
      </w:r>
      <w:r w:rsidRPr="005C79C2">
        <w:rPr>
          <w:rFonts w:ascii="宋体" w:hAnsi="宋体" w:hint="eastAsia"/>
        </w:rPr>
        <w:t>课程简介</w:t>
      </w:r>
    </w:p>
    <w:p w:rsidR="00587E04" w:rsidRPr="00DD7875" w:rsidRDefault="00587E04" w:rsidP="00EB355D">
      <w:pPr>
        <w:spacing w:beforeLines="50" w:afterLines="50" w:line="360" w:lineRule="exact"/>
        <w:ind w:firstLineChars="200" w:firstLine="31680"/>
        <w:jc w:val="left"/>
        <w:rPr>
          <w:rFonts w:ascii="宋体"/>
        </w:rPr>
      </w:pPr>
      <w:r w:rsidRPr="00DD7875">
        <w:rPr>
          <w:rFonts w:ascii="宋体" w:hAnsi="宋体" w:hint="eastAsia"/>
        </w:rPr>
        <w:t>该实训能帮助学生了解英语语音和语调的基本知识，掌握正确的英语发音原理，了解单词和句子重音模式，连贯话语中的连读、失去爆破、强读和弱读、话语节奏等规律，以及英语语调的种类及其交际功能等。通过该实训</w:t>
      </w:r>
      <w:r>
        <w:rPr>
          <w:rFonts w:ascii="宋体" w:hAnsi="宋体" w:hint="eastAsia"/>
        </w:rPr>
        <w:t>，</w:t>
      </w:r>
      <w:r w:rsidRPr="00DD7875">
        <w:rPr>
          <w:rFonts w:ascii="宋体" w:hAnsi="宋体" w:hint="eastAsia"/>
        </w:rPr>
        <w:t>使学生具备以下</w:t>
      </w:r>
      <w:r>
        <w:rPr>
          <w:rFonts w:ascii="宋体" w:hAnsi="宋体" w:hint="eastAsia"/>
        </w:rPr>
        <w:t>知识与</w:t>
      </w:r>
      <w:r w:rsidRPr="00DD7875">
        <w:rPr>
          <w:rFonts w:ascii="宋体" w:hAnsi="宋体" w:hint="eastAsia"/>
        </w:rPr>
        <w:t>技能：能克服已养成的不良朗读习惯，纠正错误的读音；能在语流中清楚准确、流畅自然地发出各个音素，并能辨别正常速度语流中的英语各音素；读准一般单词的重音并掌握元音和辅音在单词中不同情况下长度的变化；交际中能做到语音语调自然、得体、流畅；能根据语音、语调了解和表达隐含的意图和态度。其基本内容为：（</w:t>
      </w:r>
      <w:r w:rsidRPr="00DD7875">
        <w:rPr>
          <w:rFonts w:ascii="宋体" w:hAnsi="宋体"/>
        </w:rPr>
        <w:t>1</w:t>
      </w:r>
      <w:r w:rsidRPr="00DD7875">
        <w:rPr>
          <w:rFonts w:ascii="宋体" w:hAnsi="宋体" w:hint="eastAsia"/>
        </w:rPr>
        <w:t>）</w:t>
      </w:r>
      <w:r w:rsidRPr="00DD7875">
        <w:rPr>
          <w:rFonts w:ascii="宋体" w:hAnsi="宋体"/>
        </w:rPr>
        <w:t xml:space="preserve"> </w:t>
      </w:r>
      <w:r w:rsidRPr="00DD7875">
        <w:rPr>
          <w:rFonts w:ascii="宋体" w:hAnsi="宋体" w:hint="eastAsia"/>
        </w:rPr>
        <w:t>英语语音语调与听力理解的关系（</w:t>
      </w:r>
      <w:r w:rsidRPr="00DD7875">
        <w:rPr>
          <w:rFonts w:ascii="宋体" w:hAnsi="宋体"/>
        </w:rPr>
        <w:t>2</w:t>
      </w:r>
      <w:r w:rsidRPr="00DD7875">
        <w:rPr>
          <w:rFonts w:ascii="宋体" w:hAnsi="宋体" w:hint="eastAsia"/>
        </w:rPr>
        <w:t>）英语语音差异化比较。（</w:t>
      </w:r>
      <w:r w:rsidRPr="00DD7875">
        <w:rPr>
          <w:rFonts w:ascii="宋体" w:hAnsi="宋体"/>
        </w:rPr>
        <w:t>3</w:t>
      </w:r>
      <w:r w:rsidRPr="00DD7875">
        <w:rPr>
          <w:rFonts w:ascii="宋体" w:hAnsi="宋体" w:hint="eastAsia"/>
        </w:rPr>
        <w:t>）英语元音和辅音。（</w:t>
      </w:r>
      <w:r w:rsidRPr="00DD7875">
        <w:rPr>
          <w:rFonts w:ascii="宋体" w:hAnsi="宋体"/>
        </w:rPr>
        <w:t>4</w:t>
      </w:r>
      <w:r w:rsidRPr="00DD7875">
        <w:rPr>
          <w:rFonts w:ascii="宋体" w:hAnsi="宋体" w:hint="eastAsia"/>
        </w:rPr>
        <w:t>）意群、停顿与语调。（</w:t>
      </w:r>
      <w:r w:rsidRPr="00DD7875">
        <w:rPr>
          <w:rFonts w:ascii="宋体" w:hAnsi="宋体"/>
        </w:rPr>
        <w:t>5</w:t>
      </w:r>
      <w:r w:rsidRPr="00DD7875">
        <w:rPr>
          <w:rFonts w:ascii="宋体" w:hAnsi="宋体" w:hint="eastAsia"/>
        </w:rPr>
        <w:t>）重音与弱读。（</w:t>
      </w:r>
      <w:r w:rsidRPr="00DD7875">
        <w:rPr>
          <w:rFonts w:ascii="宋体" w:hAnsi="宋体"/>
        </w:rPr>
        <w:t>6</w:t>
      </w:r>
      <w:r w:rsidRPr="00DD7875">
        <w:rPr>
          <w:rFonts w:ascii="宋体" w:hAnsi="宋体" w:hint="eastAsia"/>
        </w:rPr>
        <w:t>）不完全爆破与连读。</w:t>
      </w:r>
    </w:p>
    <w:p w:rsidR="00587E04" w:rsidRPr="00DD7875" w:rsidRDefault="00587E04" w:rsidP="00EB355D">
      <w:pPr>
        <w:spacing w:line="360" w:lineRule="exact"/>
        <w:ind w:firstLineChars="225" w:firstLine="31680"/>
      </w:pPr>
      <w:r w:rsidRPr="00DD7875">
        <w:rPr>
          <w:rFonts w:hint="eastAsia"/>
        </w:rPr>
        <w:t>参考书目：</w:t>
      </w:r>
    </w:p>
    <w:p w:rsidR="00587E04" w:rsidRPr="005A5FF5" w:rsidRDefault="00587E04" w:rsidP="00EB355D">
      <w:pPr>
        <w:widowControl/>
        <w:snapToGrid w:val="0"/>
        <w:spacing w:line="360" w:lineRule="exact"/>
        <w:ind w:firstLineChars="200" w:firstLine="31680"/>
        <w:jc w:val="left"/>
        <w:textAlignment w:val="baseline"/>
        <w:rPr>
          <w:rFonts w:ascii="宋体"/>
        </w:rPr>
      </w:pPr>
      <w:r w:rsidRPr="005A5FF5">
        <w:rPr>
          <w:rFonts w:ascii="宋体" w:hAnsi="宋体" w:hint="eastAsia"/>
        </w:rPr>
        <w:t>（</w:t>
      </w:r>
      <w:r w:rsidRPr="005A5FF5">
        <w:rPr>
          <w:rFonts w:ascii="宋体" w:hAnsi="宋体"/>
        </w:rPr>
        <w:t>1</w:t>
      </w:r>
      <w:r w:rsidRPr="005A5FF5">
        <w:rPr>
          <w:rFonts w:ascii="宋体" w:hAnsi="宋体" w:hint="eastAsia"/>
        </w:rPr>
        <w:t>）</w:t>
      </w:r>
      <w:r w:rsidRPr="005A5FF5">
        <w:t>Ann Baker</w:t>
      </w:r>
      <w:r w:rsidRPr="005A5FF5">
        <w:rPr>
          <w:rFonts w:hint="eastAsia"/>
        </w:rPr>
        <w:t>，</w:t>
      </w:r>
      <w:r w:rsidRPr="005A5FF5">
        <w:t>Sharon Goldstein</w:t>
      </w:r>
      <w:r w:rsidRPr="005A5FF5">
        <w:rPr>
          <w:rFonts w:ascii="宋体" w:hAnsi="宋体" w:hint="eastAsia"/>
        </w:rPr>
        <w:t>著《剑桥国际英语语音教程》（美音版</w:t>
      </w:r>
      <w:r w:rsidRPr="005A5FF5">
        <w:rPr>
          <w:rFonts w:ascii="宋体" w:hAnsi="宋体"/>
        </w:rPr>
        <w:t>.</w:t>
      </w:r>
      <w:r w:rsidRPr="005A5FF5">
        <w:rPr>
          <w:rFonts w:ascii="宋体" w:hAnsi="宋体" w:hint="eastAsia"/>
        </w:rPr>
        <w:t>第</w:t>
      </w:r>
      <w:r w:rsidRPr="005A5FF5">
        <w:rPr>
          <w:rFonts w:ascii="宋体" w:hAnsi="宋体"/>
        </w:rPr>
        <w:t>2</w:t>
      </w:r>
      <w:r w:rsidRPr="005A5FF5">
        <w:rPr>
          <w:rFonts w:ascii="宋体" w:hAnsi="宋体" w:hint="eastAsia"/>
        </w:rPr>
        <w:t>版），北京语言大学出版社，</w:t>
      </w:r>
      <w:r w:rsidRPr="005A5FF5">
        <w:rPr>
          <w:rFonts w:ascii="宋体" w:hAnsi="宋体"/>
        </w:rPr>
        <w:t>2009</w:t>
      </w:r>
      <w:r w:rsidRPr="005A5FF5">
        <w:rPr>
          <w:rFonts w:ascii="宋体" w:hAnsi="宋体" w:hint="eastAsia"/>
        </w:rPr>
        <w:t>年版；</w:t>
      </w:r>
    </w:p>
    <w:p w:rsidR="00587E04" w:rsidRPr="005A5FF5" w:rsidRDefault="00587E04" w:rsidP="00EB355D">
      <w:pPr>
        <w:widowControl/>
        <w:snapToGrid w:val="0"/>
        <w:spacing w:line="360" w:lineRule="exact"/>
        <w:ind w:firstLineChars="200" w:firstLine="31680"/>
        <w:jc w:val="left"/>
        <w:textAlignment w:val="baseline"/>
        <w:rPr>
          <w:rFonts w:ascii="宋体"/>
        </w:rPr>
      </w:pPr>
      <w:r w:rsidRPr="005A5FF5">
        <w:rPr>
          <w:rFonts w:ascii="宋体" w:hAnsi="宋体" w:hint="eastAsia"/>
        </w:rPr>
        <w:t>（</w:t>
      </w:r>
      <w:r w:rsidRPr="005A5FF5">
        <w:rPr>
          <w:rFonts w:ascii="宋体" w:hAnsi="宋体"/>
        </w:rPr>
        <w:t>2</w:t>
      </w:r>
      <w:r w:rsidRPr="005A5FF5">
        <w:rPr>
          <w:rFonts w:ascii="宋体" w:hAnsi="宋体" w:hint="eastAsia"/>
        </w:rPr>
        <w:t>）张冠林著《大学一年级英语语音练习手册》，外语教学与研究出版社，</w:t>
      </w:r>
      <w:r w:rsidRPr="005A5FF5">
        <w:rPr>
          <w:rFonts w:ascii="宋体" w:hAnsi="宋体"/>
        </w:rPr>
        <w:t>2006</w:t>
      </w:r>
      <w:r w:rsidRPr="005A5FF5">
        <w:rPr>
          <w:rFonts w:ascii="宋体" w:hAnsi="宋体" w:hint="eastAsia"/>
        </w:rPr>
        <w:t>年版；</w:t>
      </w:r>
    </w:p>
    <w:p w:rsidR="00587E04" w:rsidRPr="005A5FF5" w:rsidRDefault="00587E04" w:rsidP="00EB355D">
      <w:pPr>
        <w:widowControl/>
        <w:snapToGrid w:val="0"/>
        <w:spacing w:line="360" w:lineRule="exact"/>
        <w:ind w:firstLineChars="200" w:firstLine="31680"/>
        <w:jc w:val="left"/>
        <w:textAlignment w:val="baseline"/>
        <w:rPr>
          <w:rFonts w:ascii="宋体"/>
        </w:rPr>
      </w:pPr>
      <w:r w:rsidRPr="005A5FF5">
        <w:rPr>
          <w:rFonts w:ascii="宋体" w:hAnsi="宋体" w:hint="eastAsia"/>
        </w:rPr>
        <w:t>（</w:t>
      </w:r>
      <w:r w:rsidRPr="005A5FF5">
        <w:rPr>
          <w:rFonts w:ascii="宋体" w:hAnsi="宋体"/>
        </w:rPr>
        <w:t>3</w:t>
      </w:r>
      <w:r w:rsidRPr="005A5FF5">
        <w:rPr>
          <w:rFonts w:ascii="宋体" w:hAnsi="宋体" w:hint="eastAsia"/>
        </w:rPr>
        <w:t>）王桂珍著《英语语音语调教程》，高等教育出版社，</w:t>
      </w:r>
      <w:r w:rsidRPr="005A5FF5">
        <w:rPr>
          <w:rFonts w:ascii="宋体" w:hAnsi="宋体"/>
        </w:rPr>
        <w:t>2011</w:t>
      </w:r>
      <w:r w:rsidRPr="005A5FF5">
        <w:rPr>
          <w:rFonts w:ascii="宋体" w:hAnsi="宋体" w:hint="eastAsia"/>
        </w:rPr>
        <w:t>年版。</w:t>
      </w:r>
    </w:p>
    <w:p w:rsidR="00587E04" w:rsidRPr="005A5FF5" w:rsidRDefault="00587E04" w:rsidP="003030FE">
      <w:pPr>
        <w:spacing w:beforeLines="50" w:afterLines="50" w:line="360" w:lineRule="exact"/>
        <w:jc w:val="left"/>
        <w:rPr>
          <w:szCs w:val="21"/>
        </w:rPr>
      </w:pPr>
      <w:r w:rsidRPr="005A5FF5">
        <w:rPr>
          <w:szCs w:val="21"/>
        </w:rPr>
        <w:t xml:space="preserve">12. </w:t>
      </w:r>
      <w:r w:rsidRPr="005A5FF5">
        <w:rPr>
          <w:rFonts w:hint="eastAsia"/>
          <w:szCs w:val="21"/>
        </w:rPr>
        <w:t>《跨境电商》课程简介</w:t>
      </w:r>
    </w:p>
    <w:p w:rsidR="00587E04" w:rsidRPr="005A5FF5" w:rsidRDefault="00587E04" w:rsidP="00EB355D">
      <w:pPr>
        <w:spacing w:beforeLines="50" w:afterLines="50" w:line="360" w:lineRule="exact"/>
        <w:ind w:firstLineChars="200" w:firstLine="31680"/>
        <w:jc w:val="left"/>
        <w:rPr>
          <w:rFonts w:ascii="宋体"/>
        </w:rPr>
      </w:pPr>
      <w:r w:rsidRPr="005A5FF5">
        <w:rPr>
          <w:rFonts w:hint="eastAsia"/>
          <w:szCs w:val="21"/>
        </w:rPr>
        <w:t>该课程的教学使学生具有基本跨境电商的实操能力，掌握产品上架、电商运营、店铺管理、运费模板设置、销售、在线服务及国际物流与结算。其基本内容包括</w:t>
      </w:r>
      <w:r>
        <w:rPr>
          <w:rFonts w:hint="eastAsia"/>
          <w:szCs w:val="21"/>
        </w:rPr>
        <w:t>：</w:t>
      </w:r>
      <w:r w:rsidRPr="005B04DE">
        <w:rPr>
          <w:rFonts w:ascii="宋体" w:hAnsi="宋体"/>
        </w:rPr>
        <w:t>(1)</w:t>
      </w:r>
      <w:r w:rsidRPr="005A5FF5">
        <w:rPr>
          <w:rFonts w:hint="eastAsia"/>
          <w:szCs w:val="21"/>
        </w:rPr>
        <w:t>产品上架，通过关键词如何描述产品。（</w:t>
      </w:r>
      <w:r w:rsidRPr="005A5FF5">
        <w:rPr>
          <w:szCs w:val="21"/>
        </w:rPr>
        <w:t>2</w:t>
      </w:r>
      <w:r w:rsidRPr="005A5FF5">
        <w:rPr>
          <w:rFonts w:hint="eastAsia"/>
          <w:szCs w:val="21"/>
        </w:rPr>
        <w:t>）运费模板设</w:t>
      </w:r>
      <w:r w:rsidRPr="005A5FF5">
        <w:rPr>
          <w:rFonts w:ascii="宋体" w:hAnsi="宋体" w:hint="eastAsia"/>
        </w:rPr>
        <w:t>置，掌握运费的区域模板设置。（</w:t>
      </w:r>
      <w:r w:rsidRPr="005A5FF5">
        <w:rPr>
          <w:rFonts w:ascii="宋体" w:hAnsi="宋体"/>
        </w:rPr>
        <w:t>3</w:t>
      </w:r>
      <w:r w:rsidRPr="005A5FF5">
        <w:rPr>
          <w:rFonts w:ascii="宋体" w:hAnsi="宋体" w:hint="eastAsia"/>
        </w:rPr>
        <w:t>）店铺管理，如何装潢店铺，如何促销。（</w:t>
      </w:r>
      <w:r w:rsidRPr="005A5FF5">
        <w:rPr>
          <w:rFonts w:ascii="宋体" w:hAnsi="宋体"/>
        </w:rPr>
        <w:t>4</w:t>
      </w:r>
      <w:r w:rsidRPr="005A5FF5">
        <w:rPr>
          <w:rFonts w:ascii="宋体" w:hAnsi="宋体" w:hint="eastAsia"/>
        </w:rPr>
        <w:t>）网上销售技巧，掌握爆款的分析，及时调整产品及价格，分析数据。（</w:t>
      </w:r>
      <w:r w:rsidRPr="005A5FF5">
        <w:rPr>
          <w:rFonts w:ascii="宋体" w:hAnsi="宋体"/>
        </w:rPr>
        <w:t>5</w:t>
      </w:r>
      <w:r w:rsidRPr="005A5FF5">
        <w:rPr>
          <w:rFonts w:ascii="宋体" w:hAnsi="宋体" w:hint="eastAsia"/>
        </w:rPr>
        <w:t>）在线服务，掌握如何与客户有效的售前、售中、售后服务。（</w:t>
      </w:r>
      <w:r w:rsidRPr="005A5FF5">
        <w:rPr>
          <w:rFonts w:ascii="宋体" w:hAnsi="宋体"/>
        </w:rPr>
        <w:t>6</w:t>
      </w:r>
      <w:r w:rsidRPr="005A5FF5">
        <w:rPr>
          <w:rFonts w:ascii="宋体" w:hAnsi="宋体" w:hint="eastAsia"/>
        </w:rPr>
        <w:t>）国际物流，掌握物流公司的选择及商品的寄送。（</w:t>
      </w:r>
      <w:r w:rsidRPr="005A5FF5">
        <w:rPr>
          <w:rFonts w:ascii="宋体" w:hAnsi="宋体"/>
        </w:rPr>
        <w:t>7</w:t>
      </w:r>
      <w:r w:rsidRPr="005A5FF5">
        <w:rPr>
          <w:rFonts w:ascii="宋体" w:hAnsi="宋体" w:hint="eastAsia"/>
        </w:rPr>
        <w:t>）国际结算，掌握结算工具及规则。</w:t>
      </w:r>
    </w:p>
    <w:p w:rsidR="00587E04" w:rsidRPr="005A5FF5" w:rsidRDefault="00587E04" w:rsidP="00EB355D">
      <w:pPr>
        <w:widowControl/>
        <w:snapToGrid w:val="0"/>
        <w:spacing w:line="360" w:lineRule="exact"/>
        <w:ind w:firstLineChars="250" w:firstLine="31680"/>
        <w:jc w:val="left"/>
        <w:textAlignment w:val="baseline"/>
        <w:rPr>
          <w:rFonts w:ascii="宋体"/>
        </w:rPr>
      </w:pPr>
      <w:r w:rsidRPr="005A5FF5">
        <w:rPr>
          <w:rFonts w:ascii="宋体" w:hAnsi="宋体" w:hint="eastAsia"/>
        </w:rPr>
        <w:t>参考书目：</w:t>
      </w:r>
    </w:p>
    <w:p w:rsidR="00587E04" w:rsidRPr="005A5FF5" w:rsidRDefault="00587E04" w:rsidP="00EB355D">
      <w:pPr>
        <w:widowControl/>
        <w:snapToGrid w:val="0"/>
        <w:spacing w:line="360" w:lineRule="exact"/>
        <w:ind w:firstLineChars="200" w:firstLine="31680"/>
        <w:jc w:val="left"/>
        <w:textAlignment w:val="baseline"/>
        <w:rPr>
          <w:rFonts w:ascii="宋体"/>
        </w:rPr>
      </w:pPr>
      <w:r w:rsidRPr="005A5FF5">
        <w:rPr>
          <w:rFonts w:ascii="宋体" w:hAnsi="宋体" w:hint="eastAsia"/>
        </w:rPr>
        <w:t>（</w:t>
      </w:r>
      <w:r w:rsidRPr="005A5FF5">
        <w:rPr>
          <w:rFonts w:ascii="宋体" w:hAnsi="宋体"/>
        </w:rPr>
        <w:t>1</w:t>
      </w:r>
      <w:r w:rsidRPr="005A5FF5">
        <w:rPr>
          <w:rFonts w:ascii="宋体" w:hAnsi="宋体" w:hint="eastAsia"/>
        </w:rPr>
        <w:t>）张润彤、王力波主编，《电子商务基础教程》，首都经济与贸易大学出版社，</w:t>
      </w:r>
      <w:r w:rsidRPr="005A5FF5">
        <w:rPr>
          <w:rFonts w:ascii="宋体" w:hAnsi="宋体"/>
        </w:rPr>
        <w:t>2006</w:t>
      </w:r>
      <w:r w:rsidRPr="005A5FF5">
        <w:rPr>
          <w:rFonts w:ascii="宋体" w:hAnsi="宋体" w:hint="eastAsia"/>
        </w:rPr>
        <w:t>年版</w:t>
      </w:r>
      <w:r>
        <w:rPr>
          <w:rFonts w:ascii="宋体" w:hAnsi="宋体" w:hint="eastAsia"/>
        </w:rPr>
        <w:t>；</w:t>
      </w:r>
    </w:p>
    <w:p w:rsidR="00587E04" w:rsidRPr="005A5FF5" w:rsidRDefault="00587E04" w:rsidP="00EB355D">
      <w:pPr>
        <w:widowControl/>
        <w:snapToGrid w:val="0"/>
        <w:spacing w:line="360" w:lineRule="exact"/>
        <w:ind w:firstLineChars="200" w:firstLine="31680"/>
        <w:jc w:val="left"/>
        <w:textAlignment w:val="baseline"/>
        <w:rPr>
          <w:rFonts w:ascii="宋体"/>
        </w:rPr>
      </w:pPr>
      <w:r w:rsidRPr="005A5FF5">
        <w:rPr>
          <w:rFonts w:ascii="宋体" w:hAnsi="宋体" w:hint="eastAsia"/>
        </w:rPr>
        <w:t>（</w:t>
      </w:r>
      <w:r w:rsidRPr="005A5FF5">
        <w:rPr>
          <w:rFonts w:ascii="宋体" w:hAnsi="宋体"/>
        </w:rPr>
        <w:t>2</w:t>
      </w:r>
      <w:r w:rsidRPr="005A5FF5">
        <w:rPr>
          <w:rFonts w:ascii="宋体" w:hAnsi="宋体" w:hint="eastAsia"/>
        </w:rPr>
        <w:t>）蔡剑、叶强、廖明玮主编，《电子商务案例分析》，北京大学出版社，</w:t>
      </w:r>
      <w:r w:rsidRPr="005A5FF5">
        <w:rPr>
          <w:rFonts w:ascii="宋体" w:hAnsi="宋体"/>
        </w:rPr>
        <w:t>2011</w:t>
      </w:r>
      <w:r w:rsidRPr="005A5FF5">
        <w:rPr>
          <w:rFonts w:ascii="宋体" w:hAnsi="宋体" w:hint="eastAsia"/>
        </w:rPr>
        <w:t>年版</w:t>
      </w:r>
      <w:r>
        <w:rPr>
          <w:rFonts w:ascii="宋体" w:hAnsi="宋体" w:hint="eastAsia"/>
        </w:rPr>
        <w:t>。</w:t>
      </w:r>
    </w:p>
    <w:p w:rsidR="00587E04" w:rsidRPr="005A5FF5" w:rsidRDefault="00587E04" w:rsidP="003939F0">
      <w:pPr>
        <w:spacing w:line="360" w:lineRule="exact"/>
        <w:rPr>
          <w:rFonts w:ascii="宋体"/>
        </w:rPr>
      </w:pPr>
    </w:p>
    <w:sectPr w:rsidR="00587E04" w:rsidRPr="005A5FF5" w:rsidSect="00D75FD8">
      <w:headerReference w:type="even" r:id="rId7"/>
      <w:headerReference w:type="default" r:id="rId8"/>
      <w:footerReference w:type="even" r:id="rId9"/>
      <w:footerReference w:type="default" r:id="rId10"/>
      <w:headerReference w:type="first" r:id="rId11"/>
      <w:footerReference w:type="first" r:id="rId12"/>
      <w:pgSz w:w="11906" w:h="16838" w:code="9"/>
      <w:pgMar w:top="1928" w:right="1531" w:bottom="1928" w:left="1531" w:header="851" w:footer="1418"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E04" w:rsidRDefault="00587E04">
      <w:r>
        <w:separator/>
      </w:r>
    </w:p>
  </w:endnote>
  <w:endnote w:type="continuationSeparator" w:id="0">
    <w:p w:rsidR="00587E04" w:rsidRDefault="00587E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E04" w:rsidRDefault="00587E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E04" w:rsidRDefault="00587E0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E04" w:rsidRDefault="00587E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E04" w:rsidRDefault="00587E04">
      <w:r>
        <w:separator/>
      </w:r>
    </w:p>
  </w:footnote>
  <w:footnote w:type="continuationSeparator" w:id="0">
    <w:p w:rsidR="00587E04" w:rsidRDefault="00587E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E04" w:rsidRDefault="00587E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E04" w:rsidRDefault="00587E04" w:rsidP="00EB355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E04" w:rsidRDefault="00587E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310E43"/>
    <w:multiLevelType w:val="singleLevel"/>
    <w:tmpl w:val="84310E43"/>
    <w:lvl w:ilvl="0">
      <w:start w:val="1"/>
      <w:numFmt w:val="decimal"/>
      <w:suff w:val="space"/>
      <w:lvlText w:val="(%1)"/>
      <w:lvlJc w:val="left"/>
      <w:rPr>
        <w:rFonts w:cs="Times New Roman"/>
      </w:rPr>
    </w:lvl>
  </w:abstractNum>
  <w:abstractNum w:abstractNumId="1">
    <w:nsid w:val="040569B0"/>
    <w:multiLevelType w:val="hybridMultilevel"/>
    <w:tmpl w:val="9364CC26"/>
    <w:lvl w:ilvl="0" w:tplc="2F82FE34">
      <w:start w:val="1"/>
      <w:numFmt w:val="decimal"/>
      <w:lvlText w:val="%1"/>
      <w:lvlJc w:val="left"/>
      <w:pPr>
        <w:ind w:left="780" w:hanging="360"/>
      </w:pPr>
      <w:rPr>
        <w:rFonts w:ascii="Times New Roman" w:hAnsi="Times New Roman"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2">
    <w:nsid w:val="0F7709B9"/>
    <w:multiLevelType w:val="hybridMultilevel"/>
    <w:tmpl w:val="81F4FE1E"/>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8DE6594C">
      <w:start w:val="1"/>
      <w:numFmt w:val="decimal"/>
      <w:lvlText w:val="（%3）"/>
      <w:lvlJc w:val="left"/>
      <w:pPr>
        <w:tabs>
          <w:tab w:val="num" w:pos="1140"/>
        </w:tabs>
        <w:ind w:left="1140" w:hanging="420"/>
      </w:pPr>
      <w:rPr>
        <w:rFonts w:ascii="Times New Roman" w:eastAsia="Times New Roman" w:hAnsi="Times New Roman" w:cs="Times New Roman"/>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1D3EFC27"/>
    <w:multiLevelType w:val="singleLevel"/>
    <w:tmpl w:val="1D3EFC27"/>
    <w:lvl w:ilvl="0">
      <w:start w:val="1"/>
      <w:numFmt w:val="decimal"/>
      <w:suff w:val="nothing"/>
      <w:lvlText w:val="（%1）"/>
      <w:lvlJc w:val="left"/>
      <w:rPr>
        <w:rFonts w:cs="Times New Roman"/>
      </w:rPr>
    </w:lvl>
  </w:abstractNum>
  <w:abstractNum w:abstractNumId="4">
    <w:nsid w:val="3291C9AB"/>
    <w:multiLevelType w:val="singleLevel"/>
    <w:tmpl w:val="3291C9AB"/>
    <w:lvl w:ilvl="0">
      <w:start w:val="3"/>
      <w:numFmt w:val="decimal"/>
      <w:suff w:val="space"/>
      <w:lvlText w:val="%1."/>
      <w:lvlJc w:val="left"/>
      <w:rPr>
        <w:rFonts w:cs="Times New Roman"/>
      </w:rPr>
    </w:lvl>
  </w:abstractNum>
  <w:abstractNum w:abstractNumId="5">
    <w:nsid w:val="3C0C8CF7"/>
    <w:multiLevelType w:val="singleLevel"/>
    <w:tmpl w:val="3C0C8CF7"/>
    <w:lvl w:ilvl="0">
      <w:start w:val="1"/>
      <w:numFmt w:val="decimal"/>
      <w:suff w:val="nothing"/>
      <w:lvlText w:val="（%1）"/>
      <w:lvlJc w:val="left"/>
      <w:rPr>
        <w:rFonts w:cs="Times New Roman"/>
      </w:rPr>
    </w:lvl>
  </w:abstractNum>
  <w:abstractNum w:abstractNumId="6">
    <w:nsid w:val="4EE73195"/>
    <w:multiLevelType w:val="hybridMultilevel"/>
    <w:tmpl w:val="04824F7A"/>
    <w:lvl w:ilvl="0" w:tplc="01D81D94">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5134006B"/>
    <w:multiLevelType w:val="hybridMultilevel"/>
    <w:tmpl w:val="B05C4C5E"/>
    <w:lvl w:ilvl="0" w:tplc="7B0E5790">
      <w:start w:val="1"/>
      <w:numFmt w:val="decimal"/>
      <w:lvlText w:val="%1."/>
      <w:lvlJc w:val="left"/>
      <w:pPr>
        <w:tabs>
          <w:tab w:val="num" w:pos="390"/>
        </w:tabs>
        <w:ind w:left="390" w:hanging="39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6FF8418A"/>
    <w:multiLevelType w:val="hybridMultilevel"/>
    <w:tmpl w:val="5EE26224"/>
    <w:lvl w:ilvl="0" w:tplc="835029FE">
      <w:start w:val="3"/>
      <w:numFmt w:val="decimal"/>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9">
    <w:nsid w:val="767B2BE9"/>
    <w:multiLevelType w:val="hybridMultilevel"/>
    <w:tmpl w:val="BB66C182"/>
    <w:lvl w:ilvl="0" w:tplc="32461D5C">
      <w:start w:val="2"/>
      <w:numFmt w:val="decimal"/>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num w:numId="1">
    <w:abstractNumId w:val="2"/>
  </w:num>
  <w:num w:numId="2">
    <w:abstractNumId w:val="7"/>
  </w:num>
  <w:num w:numId="3">
    <w:abstractNumId w:val="3"/>
  </w:num>
  <w:num w:numId="4">
    <w:abstractNumId w:val="5"/>
  </w:num>
  <w:num w:numId="5">
    <w:abstractNumId w:val="4"/>
  </w:num>
  <w:num w:numId="6">
    <w:abstractNumId w:val="0"/>
  </w:num>
  <w:num w:numId="7">
    <w:abstractNumId w:val="8"/>
  </w:num>
  <w:num w:numId="8">
    <w:abstractNumId w:val="1"/>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bordersDoNotSurroundHeader/>
  <w:bordersDoNotSurroundFooter/>
  <w:stylePaneFormatFilter w:val="3F01"/>
  <w:defaultTabStop w:val="420"/>
  <w:evenAndOddHeaders/>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10F4"/>
    <w:rsid w:val="000002B8"/>
    <w:rsid w:val="000022AC"/>
    <w:rsid w:val="00004245"/>
    <w:rsid w:val="0001061B"/>
    <w:rsid w:val="0001732E"/>
    <w:rsid w:val="000246B6"/>
    <w:rsid w:val="00027AB5"/>
    <w:rsid w:val="00030349"/>
    <w:rsid w:val="00030F34"/>
    <w:rsid w:val="00033FF7"/>
    <w:rsid w:val="00034B45"/>
    <w:rsid w:val="000353DA"/>
    <w:rsid w:val="000403C8"/>
    <w:rsid w:val="00040B74"/>
    <w:rsid w:val="000420F1"/>
    <w:rsid w:val="000451CA"/>
    <w:rsid w:val="00050D93"/>
    <w:rsid w:val="00052D94"/>
    <w:rsid w:val="00060DA4"/>
    <w:rsid w:val="00061148"/>
    <w:rsid w:val="00062664"/>
    <w:rsid w:val="00063579"/>
    <w:rsid w:val="00065EE9"/>
    <w:rsid w:val="000715F9"/>
    <w:rsid w:val="000814CF"/>
    <w:rsid w:val="00083D85"/>
    <w:rsid w:val="0009500C"/>
    <w:rsid w:val="000951F6"/>
    <w:rsid w:val="000A04EC"/>
    <w:rsid w:val="000A2EA5"/>
    <w:rsid w:val="000A646F"/>
    <w:rsid w:val="000B1F09"/>
    <w:rsid w:val="000B4D6F"/>
    <w:rsid w:val="000C3999"/>
    <w:rsid w:val="000C5919"/>
    <w:rsid w:val="000D05DA"/>
    <w:rsid w:val="000E1FA0"/>
    <w:rsid w:val="00100F1B"/>
    <w:rsid w:val="001103BE"/>
    <w:rsid w:val="00112630"/>
    <w:rsid w:val="00117698"/>
    <w:rsid w:val="001205A2"/>
    <w:rsid w:val="00122963"/>
    <w:rsid w:val="00133E4B"/>
    <w:rsid w:val="00135A49"/>
    <w:rsid w:val="00136AAE"/>
    <w:rsid w:val="00143B8F"/>
    <w:rsid w:val="00144A04"/>
    <w:rsid w:val="001612AA"/>
    <w:rsid w:val="00166842"/>
    <w:rsid w:val="00172256"/>
    <w:rsid w:val="0017454D"/>
    <w:rsid w:val="00175CE7"/>
    <w:rsid w:val="001777AD"/>
    <w:rsid w:val="00185004"/>
    <w:rsid w:val="00191FFB"/>
    <w:rsid w:val="001978CB"/>
    <w:rsid w:val="00197994"/>
    <w:rsid w:val="001A2E30"/>
    <w:rsid w:val="001A3B7C"/>
    <w:rsid w:val="001C4887"/>
    <w:rsid w:val="001C5F38"/>
    <w:rsid w:val="001C7EB7"/>
    <w:rsid w:val="001D48D2"/>
    <w:rsid w:val="001D776C"/>
    <w:rsid w:val="001E0E26"/>
    <w:rsid w:val="001E3F29"/>
    <w:rsid w:val="001E5022"/>
    <w:rsid w:val="001E517B"/>
    <w:rsid w:val="001E5B6A"/>
    <w:rsid w:val="001E7486"/>
    <w:rsid w:val="001F2343"/>
    <w:rsid w:val="001F2A3D"/>
    <w:rsid w:val="0020029C"/>
    <w:rsid w:val="00207294"/>
    <w:rsid w:val="002103CF"/>
    <w:rsid w:val="00211835"/>
    <w:rsid w:val="00212A14"/>
    <w:rsid w:val="002204BF"/>
    <w:rsid w:val="0022752A"/>
    <w:rsid w:val="00232F6D"/>
    <w:rsid w:val="002372E6"/>
    <w:rsid w:val="002410F4"/>
    <w:rsid w:val="002562C6"/>
    <w:rsid w:val="00257660"/>
    <w:rsid w:val="002616B9"/>
    <w:rsid w:val="002616E9"/>
    <w:rsid w:val="00264183"/>
    <w:rsid w:val="00266C38"/>
    <w:rsid w:val="002701B0"/>
    <w:rsid w:val="00271B51"/>
    <w:rsid w:val="00271FBF"/>
    <w:rsid w:val="002725B3"/>
    <w:rsid w:val="00287767"/>
    <w:rsid w:val="00287A10"/>
    <w:rsid w:val="00290F98"/>
    <w:rsid w:val="002A2990"/>
    <w:rsid w:val="002A45D5"/>
    <w:rsid w:val="002A6773"/>
    <w:rsid w:val="002B3CCD"/>
    <w:rsid w:val="002C15AA"/>
    <w:rsid w:val="002C2FF1"/>
    <w:rsid w:val="002D6844"/>
    <w:rsid w:val="002E007C"/>
    <w:rsid w:val="002E2015"/>
    <w:rsid w:val="002E38B4"/>
    <w:rsid w:val="002E739E"/>
    <w:rsid w:val="002F1CAE"/>
    <w:rsid w:val="002F4531"/>
    <w:rsid w:val="002F64D1"/>
    <w:rsid w:val="002F714A"/>
    <w:rsid w:val="003013C4"/>
    <w:rsid w:val="003030FE"/>
    <w:rsid w:val="00305381"/>
    <w:rsid w:val="00306E9B"/>
    <w:rsid w:val="003214F7"/>
    <w:rsid w:val="00325706"/>
    <w:rsid w:val="00326638"/>
    <w:rsid w:val="00326F9B"/>
    <w:rsid w:val="00333AF4"/>
    <w:rsid w:val="003346D2"/>
    <w:rsid w:val="00334800"/>
    <w:rsid w:val="00337D0D"/>
    <w:rsid w:val="00340FC7"/>
    <w:rsid w:val="00343682"/>
    <w:rsid w:val="00352F11"/>
    <w:rsid w:val="00362806"/>
    <w:rsid w:val="00370FEB"/>
    <w:rsid w:val="003716BF"/>
    <w:rsid w:val="00372435"/>
    <w:rsid w:val="00372540"/>
    <w:rsid w:val="00373BB6"/>
    <w:rsid w:val="00384D1F"/>
    <w:rsid w:val="003936CB"/>
    <w:rsid w:val="003939F0"/>
    <w:rsid w:val="003A0BDD"/>
    <w:rsid w:val="003A127F"/>
    <w:rsid w:val="003B1158"/>
    <w:rsid w:val="003C27E4"/>
    <w:rsid w:val="003D18F4"/>
    <w:rsid w:val="003D6D7C"/>
    <w:rsid w:val="003E0E3A"/>
    <w:rsid w:val="003E3942"/>
    <w:rsid w:val="003F2279"/>
    <w:rsid w:val="003F663A"/>
    <w:rsid w:val="00402CB9"/>
    <w:rsid w:val="00406940"/>
    <w:rsid w:val="00423090"/>
    <w:rsid w:val="00430DDD"/>
    <w:rsid w:val="00441317"/>
    <w:rsid w:val="0044142A"/>
    <w:rsid w:val="00443B18"/>
    <w:rsid w:val="004640F6"/>
    <w:rsid w:val="00470A88"/>
    <w:rsid w:val="0047346F"/>
    <w:rsid w:val="00473EF7"/>
    <w:rsid w:val="00475BE7"/>
    <w:rsid w:val="004765E9"/>
    <w:rsid w:val="00484AD1"/>
    <w:rsid w:val="00493329"/>
    <w:rsid w:val="004A04FF"/>
    <w:rsid w:val="004A378F"/>
    <w:rsid w:val="004B3506"/>
    <w:rsid w:val="004B3978"/>
    <w:rsid w:val="004B3E3E"/>
    <w:rsid w:val="004C70F4"/>
    <w:rsid w:val="004D30B3"/>
    <w:rsid w:val="004D7283"/>
    <w:rsid w:val="004E1BC8"/>
    <w:rsid w:val="004E6016"/>
    <w:rsid w:val="004E6AD4"/>
    <w:rsid w:val="004F6891"/>
    <w:rsid w:val="0050476F"/>
    <w:rsid w:val="005049EA"/>
    <w:rsid w:val="00507B1E"/>
    <w:rsid w:val="0051106A"/>
    <w:rsid w:val="00517737"/>
    <w:rsid w:val="005209C8"/>
    <w:rsid w:val="005220B2"/>
    <w:rsid w:val="00522440"/>
    <w:rsid w:val="00535625"/>
    <w:rsid w:val="005357DE"/>
    <w:rsid w:val="0054271D"/>
    <w:rsid w:val="00543C94"/>
    <w:rsid w:val="00546133"/>
    <w:rsid w:val="00557240"/>
    <w:rsid w:val="00557C1A"/>
    <w:rsid w:val="0056189B"/>
    <w:rsid w:val="00566F8F"/>
    <w:rsid w:val="00571C05"/>
    <w:rsid w:val="0057246D"/>
    <w:rsid w:val="00587E04"/>
    <w:rsid w:val="005905BE"/>
    <w:rsid w:val="0059173B"/>
    <w:rsid w:val="0059192F"/>
    <w:rsid w:val="00594E17"/>
    <w:rsid w:val="005969A2"/>
    <w:rsid w:val="00596D83"/>
    <w:rsid w:val="005A5FF5"/>
    <w:rsid w:val="005B02BF"/>
    <w:rsid w:val="005B04DE"/>
    <w:rsid w:val="005C083E"/>
    <w:rsid w:val="005C2946"/>
    <w:rsid w:val="005C6377"/>
    <w:rsid w:val="005C79C2"/>
    <w:rsid w:val="005D31CF"/>
    <w:rsid w:val="005E3DB2"/>
    <w:rsid w:val="005E40F8"/>
    <w:rsid w:val="005F19ED"/>
    <w:rsid w:val="006031AB"/>
    <w:rsid w:val="00606279"/>
    <w:rsid w:val="0060730E"/>
    <w:rsid w:val="00610B80"/>
    <w:rsid w:val="006160A0"/>
    <w:rsid w:val="00617663"/>
    <w:rsid w:val="006206B8"/>
    <w:rsid w:val="00620AB0"/>
    <w:rsid w:val="00621143"/>
    <w:rsid w:val="0062514B"/>
    <w:rsid w:val="006440D7"/>
    <w:rsid w:val="006540C6"/>
    <w:rsid w:val="00661716"/>
    <w:rsid w:val="00663FCA"/>
    <w:rsid w:val="00665363"/>
    <w:rsid w:val="0066712C"/>
    <w:rsid w:val="00670060"/>
    <w:rsid w:val="00683076"/>
    <w:rsid w:val="006873EC"/>
    <w:rsid w:val="00690056"/>
    <w:rsid w:val="00690BB7"/>
    <w:rsid w:val="006941D5"/>
    <w:rsid w:val="006A31B6"/>
    <w:rsid w:val="006A39D0"/>
    <w:rsid w:val="006B0383"/>
    <w:rsid w:val="006B1078"/>
    <w:rsid w:val="006B1D4F"/>
    <w:rsid w:val="006B25E2"/>
    <w:rsid w:val="006C1566"/>
    <w:rsid w:val="006C547B"/>
    <w:rsid w:val="006C5F11"/>
    <w:rsid w:val="006D601C"/>
    <w:rsid w:val="006E6637"/>
    <w:rsid w:val="006E6F24"/>
    <w:rsid w:val="006F01D6"/>
    <w:rsid w:val="006F2841"/>
    <w:rsid w:val="006F3DD2"/>
    <w:rsid w:val="006F6667"/>
    <w:rsid w:val="00714B59"/>
    <w:rsid w:val="007155CE"/>
    <w:rsid w:val="007231BC"/>
    <w:rsid w:val="00725502"/>
    <w:rsid w:val="00725D63"/>
    <w:rsid w:val="00726D3C"/>
    <w:rsid w:val="0073362C"/>
    <w:rsid w:val="00733DC0"/>
    <w:rsid w:val="00734483"/>
    <w:rsid w:val="007358F6"/>
    <w:rsid w:val="0074028B"/>
    <w:rsid w:val="00741123"/>
    <w:rsid w:val="007432C7"/>
    <w:rsid w:val="00746FDA"/>
    <w:rsid w:val="00762868"/>
    <w:rsid w:val="00773FC9"/>
    <w:rsid w:val="00777518"/>
    <w:rsid w:val="00786695"/>
    <w:rsid w:val="007933E3"/>
    <w:rsid w:val="00793913"/>
    <w:rsid w:val="00795B2C"/>
    <w:rsid w:val="007A1FA5"/>
    <w:rsid w:val="007A27E7"/>
    <w:rsid w:val="007A2A6E"/>
    <w:rsid w:val="007A2D78"/>
    <w:rsid w:val="007A5391"/>
    <w:rsid w:val="007A5B33"/>
    <w:rsid w:val="007A61A1"/>
    <w:rsid w:val="007A7111"/>
    <w:rsid w:val="007B00F8"/>
    <w:rsid w:val="007C08AB"/>
    <w:rsid w:val="007C1BCC"/>
    <w:rsid w:val="007C22E7"/>
    <w:rsid w:val="007C7986"/>
    <w:rsid w:val="007D13C3"/>
    <w:rsid w:val="007E0852"/>
    <w:rsid w:val="007E10B5"/>
    <w:rsid w:val="007E4E60"/>
    <w:rsid w:val="007E7245"/>
    <w:rsid w:val="00806B98"/>
    <w:rsid w:val="008075EB"/>
    <w:rsid w:val="008200D4"/>
    <w:rsid w:val="008206BC"/>
    <w:rsid w:val="00824216"/>
    <w:rsid w:val="008446E4"/>
    <w:rsid w:val="008454EA"/>
    <w:rsid w:val="00851D5D"/>
    <w:rsid w:val="008547B3"/>
    <w:rsid w:val="0085696A"/>
    <w:rsid w:val="00861C55"/>
    <w:rsid w:val="00872899"/>
    <w:rsid w:val="00872CCF"/>
    <w:rsid w:val="0087433A"/>
    <w:rsid w:val="008822A2"/>
    <w:rsid w:val="00887250"/>
    <w:rsid w:val="00892A84"/>
    <w:rsid w:val="00893F32"/>
    <w:rsid w:val="00897023"/>
    <w:rsid w:val="0089770A"/>
    <w:rsid w:val="008A01B3"/>
    <w:rsid w:val="008A5261"/>
    <w:rsid w:val="008A55C7"/>
    <w:rsid w:val="008B64A8"/>
    <w:rsid w:val="008C414D"/>
    <w:rsid w:val="008C4E1C"/>
    <w:rsid w:val="008C7CC9"/>
    <w:rsid w:val="008D1530"/>
    <w:rsid w:val="008D7809"/>
    <w:rsid w:val="008D7B0D"/>
    <w:rsid w:val="008D7D89"/>
    <w:rsid w:val="008E5F6E"/>
    <w:rsid w:val="008F147C"/>
    <w:rsid w:val="00906531"/>
    <w:rsid w:val="00915962"/>
    <w:rsid w:val="009429E7"/>
    <w:rsid w:val="00944C19"/>
    <w:rsid w:val="0095178A"/>
    <w:rsid w:val="009539CE"/>
    <w:rsid w:val="00953E7C"/>
    <w:rsid w:val="009625B4"/>
    <w:rsid w:val="00970144"/>
    <w:rsid w:val="009707DF"/>
    <w:rsid w:val="009841F7"/>
    <w:rsid w:val="009958BC"/>
    <w:rsid w:val="0099597D"/>
    <w:rsid w:val="009A0F78"/>
    <w:rsid w:val="009B0822"/>
    <w:rsid w:val="009B2731"/>
    <w:rsid w:val="009B4DE3"/>
    <w:rsid w:val="009B7FF6"/>
    <w:rsid w:val="009C0277"/>
    <w:rsid w:val="009C04AB"/>
    <w:rsid w:val="009C1563"/>
    <w:rsid w:val="009D1050"/>
    <w:rsid w:val="009D29C0"/>
    <w:rsid w:val="009F1967"/>
    <w:rsid w:val="009F3CA4"/>
    <w:rsid w:val="009F4880"/>
    <w:rsid w:val="009F493C"/>
    <w:rsid w:val="00A04CEC"/>
    <w:rsid w:val="00A06CD6"/>
    <w:rsid w:val="00A07A25"/>
    <w:rsid w:val="00A11E49"/>
    <w:rsid w:val="00A122AA"/>
    <w:rsid w:val="00A12C77"/>
    <w:rsid w:val="00A13C1A"/>
    <w:rsid w:val="00A140D9"/>
    <w:rsid w:val="00A1493A"/>
    <w:rsid w:val="00A20371"/>
    <w:rsid w:val="00A20903"/>
    <w:rsid w:val="00A2457E"/>
    <w:rsid w:val="00A323BB"/>
    <w:rsid w:val="00A32E89"/>
    <w:rsid w:val="00A36671"/>
    <w:rsid w:val="00A419FD"/>
    <w:rsid w:val="00A61893"/>
    <w:rsid w:val="00A650D4"/>
    <w:rsid w:val="00A77509"/>
    <w:rsid w:val="00A80D53"/>
    <w:rsid w:val="00A82921"/>
    <w:rsid w:val="00A86ACE"/>
    <w:rsid w:val="00A94A22"/>
    <w:rsid w:val="00A96476"/>
    <w:rsid w:val="00AA1D60"/>
    <w:rsid w:val="00AB4033"/>
    <w:rsid w:val="00AB4360"/>
    <w:rsid w:val="00AB57F1"/>
    <w:rsid w:val="00AC1939"/>
    <w:rsid w:val="00AD1316"/>
    <w:rsid w:val="00AD4868"/>
    <w:rsid w:val="00AE1303"/>
    <w:rsid w:val="00AE2442"/>
    <w:rsid w:val="00AE2B38"/>
    <w:rsid w:val="00AE6927"/>
    <w:rsid w:val="00AE7DBE"/>
    <w:rsid w:val="00AF4235"/>
    <w:rsid w:val="00B037B9"/>
    <w:rsid w:val="00B039C1"/>
    <w:rsid w:val="00B04029"/>
    <w:rsid w:val="00B10FBF"/>
    <w:rsid w:val="00B17233"/>
    <w:rsid w:val="00B17B3B"/>
    <w:rsid w:val="00B30EDF"/>
    <w:rsid w:val="00B32690"/>
    <w:rsid w:val="00B343FE"/>
    <w:rsid w:val="00B36117"/>
    <w:rsid w:val="00B36A79"/>
    <w:rsid w:val="00B40899"/>
    <w:rsid w:val="00B46206"/>
    <w:rsid w:val="00B5301C"/>
    <w:rsid w:val="00B65105"/>
    <w:rsid w:val="00B67AF9"/>
    <w:rsid w:val="00B72E82"/>
    <w:rsid w:val="00B72F0C"/>
    <w:rsid w:val="00B73020"/>
    <w:rsid w:val="00B746AA"/>
    <w:rsid w:val="00B75AF3"/>
    <w:rsid w:val="00B90D04"/>
    <w:rsid w:val="00BA2226"/>
    <w:rsid w:val="00BA271B"/>
    <w:rsid w:val="00BA48E1"/>
    <w:rsid w:val="00BA7A86"/>
    <w:rsid w:val="00BB17C5"/>
    <w:rsid w:val="00BB5865"/>
    <w:rsid w:val="00BC18C5"/>
    <w:rsid w:val="00BC377C"/>
    <w:rsid w:val="00BD2A97"/>
    <w:rsid w:val="00BD2C84"/>
    <w:rsid w:val="00BD66F3"/>
    <w:rsid w:val="00BD7C28"/>
    <w:rsid w:val="00BD7FDF"/>
    <w:rsid w:val="00BE01AC"/>
    <w:rsid w:val="00BE0709"/>
    <w:rsid w:val="00BE1463"/>
    <w:rsid w:val="00BE2117"/>
    <w:rsid w:val="00BE22DC"/>
    <w:rsid w:val="00BE281F"/>
    <w:rsid w:val="00BE3C46"/>
    <w:rsid w:val="00BE5667"/>
    <w:rsid w:val="00BF1026"/>
    <w:rsid w:val="00C058F7"/>
    <w:rsid w:val="00C05DC0"/>
    <w:rsid w:val="00C12FAA"/>
    <w:rsid w:val="00C20630"/>
    <w:rsid w:val="00C24E78"/>
    <w:rsid w:val="00C27541"/>
    <w:rsid w:val="00C3540A"/>
    <w:rsid w:val="00C36D5B"/>
    <w:rsid w:val="00C42357"/>
    <w:rsid w:val="00C5374B"/>
    <w:rsid w:val="00C552BB"/>
    <w:rsid w:val="00C55F8B"/>
    <w:rsid w:val="00C61647"/>
    <w:rsid w:val="00C62E25"/>
    <w:rsid w:val="00C75F28"/>
    <w:rsid w:val="00C8281D"/>
    <w:rsid w:val="00C83273"/>
    <w:rsid w:val="00C8714B"/>
    <w:rsid w:val="00C90516"/>
    <w:rsid w:val="00C90532"/>
    <w:rsid w:val="00C90B46"/>
    <w:rsid w:val="00C910FB"/>
    <w:rsid w:val="00CA3855"/>
    <w:rsid w:val="00CB5005"/>
    <w:rsid w:val="00CC0823"/>
    <w:rsid w:val="00CC29E8"/>
    <w:rsid w:val="00CC3337"/>
    <w:rsid w:val="00CD29C7"/>
    <w:rsid w:val="00CD3518"/>
    <w:rsid w:val="00CD3C5C"/>
    <w:rsid w:val="00CE07BA"/>
    <w:rsid w:val="00CE35ED"/>
    <w:rsid w:val="00CE6CF5"/>
    <w:rsid w:val="00CF23D1"/>
    <w:rsid w:val="00CF29DA"/>
    <w:rsid w:val="00CF3426"/>
    <w:rsid w:val="00CF54DC"/>
    <w:rsid w:val="00CF5D96"/>
    <w:rsid w:val="00CF6B6D"/>
    <w:rsid w:val="00D01953"/>
    <w:rsid w:val="00D03258"/>
    <w:rsid w:val="00D03695"/>
    <w:rsid w:val="00D077D5"/>
    <w:rsid w:val="00D121C6"/>
    <w:rsid w:val="00D1249E"/>
    <w:rsid w:val="00D136F2"/>
    <w:rsid w:val="00D14F2F"/>
    <w:rsid w:val="00D24F92"/>
    <w:rsid w:val="00D329DB"/>
    <w:rsid w:val="00D360CA"/>
    <w:rsid w:val="00D41D5F"/>
    <w:rsid w:val="00D55932"/>
    <w:rsid w:val="00D75FD8"/>
    <w:rsid w:val="00D76C57"/>
    <w:rsid w:val="00D8290F"/>
    <w:rsid w:val="00D83A88"/>
    <w:rsid w:val="00D84327"/>
    <w:rsid w:val="00D92287"/>
    <w:rsid w:val="00DA7E01"/>
    <w:rsid w:val="00DB119E"/>
    <w:rsid w:val="00DB1E29"/>
    <w:rsid w:val="00DB3E6C"/>
    <w:rsid w:val="00DB4B8A"/>
    <w:rsid w:val="00DB7C58"/>
    <w:rsid w:val="00DC626C"/>
    <w:rsid w:val="00DD2862"/>
    <w:rsid w:val="00DD7875"/>
    <w:rsid w:val="00DE091F"/>
    <w:rsid w:val="00DE0C92"/>
    <w:rsid w:val="00DE0DFD"/>
    <w:rsid w:val="00DE7393"/>
    <w:rsid w:val="00DF17C7"/>
    <w:rsid w:val="00DF2D16"/>
    <w:rsid w:val="00E00122"/>
    <w:rsid w:val="00E01C16"/>
    <w:rsid w:val="00E2521B"/>
    <w:rsid w:val="00E338CA"/>
    <w:rsid w:val="00E37795"/>
    <w:rsid w:val="00E41984"/>
    <w:rsid w:val="00E512A7"/>
    <w:rsid w:val="00E52C6F"/>
    <w:rsid w:val="00E7073C"/>
    <w:rsid w:val="00E7320C"/>
    <w:rsid w:val="00E74C98"/>
    <w:rsid w:val="00E74D35"/>
    <w:rsid w:val="00E75CAF"/>
    <w:rsid w:val="00E764F3"/>
    <w:rsid w:val="00E82EB3"/>
    <w:rsid w:val="00E845B7"/>
    <w:rsid w:val="00E847B7"/>
    <w:rsid w:val="00E91DA4"/>
    <w:rsid w:val="00E9544B"/>
    <w:rsid w:val="00E95DF5"/>
    <w:rsid w:val="00EA09B9"/>
    <w:rsid w:val="00EA0FAC"/>
    <w:rsid w:val="00EA6541"/>
    <w:rsid w:val="00EB0219"/>
    <w:rsid w:val="00EB0C73"/>
    <w:rsid w:val="00EB23BA"/>
    <w:rsid w:val="00EB355D"/>
    <w:rsid w:val="00ED01CD"/>
    <w:rsid w:val="00ED0A3C"/>
    <w:rsid w:val="00ED1CCD"/>
    <w:rsid w:val="00ED357A"/>
    <w:rsid w:val="00EE2B95"/>
    <w:rsid w:val="00EE31C5"/>
    <w:rsid w:val="00EE321D"/>
    <w:rsid w:val="00EE5918"/>
    <w:rsid w:val="00EF58EA"/>
    <w:rsid w:val="00EF6B7B"/>
    <w:rsid w:val="00F008C8"/>
    <w:rsid w:val="00F03B6A"/>
    <w:rsid w:val="00F06C3F"/>
    <w:rsid w:val="00F13AE3"/>
    <w:rsid w:val="00F13E1E"/>
    <w:rsid w:val="00F15EF2"/>
    <w:rsid w:val="00F16446"/>
    <w:rsid w:val="00F25A4E"/>
    <w:rsid w:val="00F26484"/>
    <w:rsid w:val="00F33070"/>
    <w:rsid w:val="00F33B93"/>
    <w:rsid w:val="00F34070"/>
    <w:rsid w:val="00F4065A"/>
    <w:rsid w:val="00F4237C"/>
    <w:rsid w:val="00F440A4"/>
    <w:rsid w:val="00F445DD"/>
    <w:rsid w:val="00F45A16"/>
    <w:rsid w:val="00F5318B"/>
    <w:rsid w:val="00F532E9"/>
    <w:rsid w:val="00F53F03"/>
    <w:rsid w:val="00F57DB4"/>
    <w:rsid w:val="00F642A6"/>
    <w:rsid w:val="00F85D64"/>
    <w:rsid w:val="00F861C5"/>
    <w:rsid w:val="00FA51EC"/>
    <w:rsid w:val="00FA6A49"/>
    <w:rsid w:val="00FB191F"/>
    <w:rsid w:val="00FB2A26"/>
    <w:rsid w:val="00FB37F7"/>
    <w:rsid w:val="00FB3974"/>
    <w:rsid w:val="00FB54E3"/>
    <w:rsid w:val="00FB5DF5"/>
    <w:rsid w:val="00FB784C"/>
    <w:rsid w:val="00FC1211"/>
    <w:rsid w:val="00FC149C"/>
    <w:rsid w:val="00FC1E56"/>
    <w:rsid w:val="00FC27AE"/>
    <w:rsid w:val="00FC4522"/>
    <w:rsid w:val="00FC784F"/>
    <w:rsid w:val="00FD24BE"/>
    <w:rsid w:val="00FE6F73"/>
    <w:rsid w:val="00FE7C34"/>
    <w:rsid w:val="00FF0E5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842"/>
    <w:pPr>
      <w:widowControl w:val="0"/>
      <w:jc w:val="both"/>
    </w:pPr>
    <w:rPr>
      <w:szCs w:val="24"/>
    </w:rPr>
  </w:style>
  <w:style w:type="paragraph" w:styleId="Heading1">
    <w:name w:val="heading 1"/>
    <w:basedOn w:val="Normal"/>
    <w:next w:val="Normal"/>
    <w:link w:val="Heading1Char"/>
    <w:uiPriority w:val="99"/>
    <w:qFormat/>
    <w:rsid w:val="00A36671"/>
    <w:pPr>
      <w:keepNext/>
      <w:keepLines/>
      <w:spacing w:before="340" w:after="330" w:line="576"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29EC"/>
    <w:rPr>
      <w:b/>
      <w:bCs/>
      <w:kern w:val="44"/>
      <w:sz w:val="44"/>
      <w:szCs w:val="44"/>
    </w:rPr>
  </w:style>
  <w:style w:type="paragraph" w:styleId="Header">
    <w:name w:val="header"/>
    <w:basedOn w:val="Normal"/>
    <w:link w:val="HeaderChar"/>
    <w:uiPriority w:val="99"/>
    <w:rsid w:val="0037254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6229EC"/>
    <w:rPr>
      <w:sz w:val="18"/>
      <w:szCs w:val="18"/>
    </w:rPr>
  </w:style>
  <w:style w:type="paragraph" w:styleId="Footer">
    <w:name w:val="footer"/>
    <w:basedOn w:val="Normal"/>
    <w:link w:val="FooterChar"/>
    <w:uiPriority w:val="99"/>
    <w:rsid w:val="0037254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6229EC"/>
    <w:rPr>
      <w:sz w:val="18"/>
      <w:szCs w:val="18"/>
    </w:rPr>
  </w:style>
  <w:style w:type="character" w:styleId="PageNumber">
    <w:name w:val="page number"/>
    <w:basedOn w:val="DefaultParagraphFont"/>
    <w:uiPriority w:val="99"/>
    <w:rsid w:val="00372540"/>
    <w:rPr>
      <w:rFonts w:cs="Times New Roman"/>
    </w:rPr>
  </w:style>
  <w:style w:type="paragraph" w:styleId="BalloonText">
    <w:name w:val="Balloon Text"/>
    <w:basedOn w:val="Normal"/>
    <w:link w:val="BalloonTextChar"/>
    <w:uiPriority w:val="99"/>
    <w:semiHidden/>
    <w:rsid w:val="006B25E2"/>
    <w:rPr>
      <w:sz w:val="18"/>
      <w:szCs w:val="18"/>
    </w:rPr>
  </w:style>
  <w:style w:type="character" w:customStyle="1" w:styleId="BalloonTextChar">
    <w:name w:val="Balloon Text Char"/>
    <w:basedOn w:val="DefaultParagraphFont"/>
    <w:link w:val="BalloonText"/>
    <w:uiPriority w:val="99"/>
    <w:semiHidden/>
    <w:rsid w:val="006229EC"/>
    <w:rPr>
      <w:sz w:val="0"/>
      <w:szCs w:val="0"/>
    </w:rPr>
  </w:style>
  <w:style w:type="paragraph" w:styleId="BodyTextIndent">
    <w:name w:val="Body Text Indent"/>
    <w:basedOn w:val="Normal"/>
    <w:link w:val="BodyTextIndentChar"/>
    <w:uiPriority w:val="99"/>
    <w:rsid w:val="00372435"/>
    <w:pPr>
      <w:spacing w:line="560" w:lineRule="exact"/>
      <w:ind w:firstLine="573"/>
    </w:pPr>
    <w:rPr>
      <w:rFonts w:ascii="仿宋_GB2312" w:eastAsia="仿宋_GB2312"/>
      <w:sz w:val="30"/>
      <w:szCs w:val="30"/>
    </w:rPr>
  </w:style>
  <w:style w:type="character" w:customStyle="1" w:styleId="BodyTextIndentChar">
    <w:name w:val="Body Text Indent Char"/>
    <w:basedOn w:val="DefaultParagraphFont"/>
    <w:link w:val="BodyTextIndent"/>
    <w:uiPriority w:val="99"/>
    <w:semiHidden/>
    <w:rsid w:val="006229EC"/>
    <w:rPr>
      <w:szCs w:val="24"/>
    </w:rPr>
  </w:style>
  <w:style w:type="paragraph" w:styleId="Date">
    <w:name w:val="Date"/>
    <w:basedOn w:val="Normal"/>
    <w:next w:val="Normal"/>
    <w:link w:val="DateChar"/>
    <w:uiPriority w:val="99"/>
    <w:rsid w:val="00030349"/>
    <w:pPr>
      <w:ind w:leftChars="2500" w:left="100"/>
    </w:pPr>
  </w:style>
  <w:style w:type="character" w:customStyle="1" w:styleId="DateChar">
    <w:name w:val="Date Char"/>
    <w:basedOn w:val="DefaultParagraphFont"/>
    <w:link w:val="Date"/>
    <w:uiPriority w:val="99"/>
    <w:semiHidden/>
    <w:rsid w:val="006229EC"/>
    <w:rPr>
      <w:szCs w:val="24"/>
    </w:rPr>
  </w:style>
  <w:style w:type="table" w:styleId="TableGrid">
    <w:name w:val="Table Grid"/>
    <w:basedOn w:val="TableNormal"/>
    <w:uiPriority w:val="99"/>
    <w:rsid w:val="00E52C6F"/>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725502"/>
    <w:pPr>
      <w:spacing w:after="120"/>
    </w:pPr>
  </w:style>
  <w:style w:type="character" w:customStyle="1" w:styleId="BodyTextChar">
    <w:name w:val="Body Text Char"/>
    <w:basedOn w:val="DefaultParagraphFont"/>
    <w:link w:val="BodyText"/>
    <w:uiPriority w:val="99"/>
    <w:semiHidden/>
    <w:rsid w:val="006229EC"/>
    <w:rPr>
      <w:szCs w:val="24"/>
    </w:rPr>
  </w:style>
  <w:style w:type="paragraph" w:styleId="HTMLPreformatted">
    <w:name w:val="HTML Preformatted"/>
    <w:basedOn w:val="Normal"/>
    <w:link w:val="HTMLPreformattedChar"/>
    <w:uiPriority w:val="99"/>
    <w:rsid w:val="009F48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PreformattedChar">
    <w:name w:val="HTML Preformatted Char"/>
    <w:basedOn w:val="DefaultParagraphFont"/>
    <w:link w:val="HTMLPreformatted"/>
    <w:uiPriority w:val="99"/>
    <w:semiHidden/>
    <w:rsid w:val="006229EC"/>
    <w:rPr>
      <w:rFonts w:ascii="Courier New" w:hAnsi="Courier New" w:cs="Courier New"/>
      <w:sz w:val="20"/>
      <w:szCs w:val="20"/>
    </w:rPr>
  </w:style>
  <w:style w:type="paragraph" w:styleId="BodyTextIndent3">
    <w:name w:val="Body Text Indent 3"/>
    <w:basedOn w:val="Normal"/>
    <w:link w:val="BodyTextIndent3Char"/>
    <w:uiPriority w:val="99"/>
    <w:rsid w:val="00F642A6"/>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6229EC"/>
    <w:rPr>
      <w:sz w:val="16"/>
      <w:szCs w:val="16"/>
    </w:rPr>
  </w:style>
  <w:style w:type="paragraph" w:customStyle="1" w:styleId="a">
    <w:name w:val="主正文"/>
    <w:basedOn w:val="Normal"/>
    <w:uiPriority w:val="99"/>
    <w:rsid w:val="00DD7875"/>
    <w:pPr>
      <w:ind w:firstLineChars="200" w:firstLine="420"/>
    </w:pPr>
    <w:rPr>
      <w:rFonts w:cs="宋体"/>
      <w:szCs w:val="20"/>
    </w:rPr>
  </w:style>
  <w:style w:type="paragraph" w:customStyle="1" w:styleId="a0">
    <w:name w:val="主正文二"/>
    <w:basedOn w:val="Normal"/>
    <w:uiPriority w:val="99"/>
    <w:rsid w:val="00DD7875"/>
    <w:pPr>
      <w:ind w:firstLineChars="346" w:firstLine="727"/>
    </w:pPr>
    <w:rPr>
      <w:rFonts w:cs="宋体"/>
      <w:szCs w:val="20"/>
    </w:rPr>
  </w:style>
  <w:style w:type="paragraph" w:customStyle="1" w:styleId="C">
    <w:name w:val="C级标题"/>
    <w:basedOn w:val="Normal"/>
    <w:uiPriority w:val="99"/>
    <w:rsid w:val="00DD7875"/>
    <w:pPr>
      <w:ind w:firstLineChars="200" w:firstLine="422"/>
    </w:pPr>
    <w:rPr>
      <w:rFonts w:cs="宋体"/>
      <w:b/>
      <w:bCs/>
      <w:szCs w:val="20"/>
    </w:rPr>
  </w:style>
  <w:style w:type="paragraph" w:styleId="ListParagraph">
    <w:name w:val="List Paragraph"/>
    <w:basedOn w:val="Normal"/>
    <w:uiPriority w:val="99"/>
    <w:qFormat/>
    <w:rsid w:val="00DD7875"/>
    <w:pPr>
      <w:ind w:firstLineChars="200" w:firstLine="420"/>
    </w:pPr>
  </w:style>
</w:styles>
</file>

<file path=word/webSettings.xml><?xml version="1.0" encoding="utf-8"?>
<w:webSettings xmlns:r="http://schemas.openxmlformats.org/officeDocument/2006/relationships" xmlns:w="http://schemas.openxmlformats.org/wordprocessingml/2006/main">
  <w:divs>
    <w:div w:id="2090302005">
      <w:marLeft w:val="0"/>
      <w:marRight w:val="0"/>
      <w:marTop w:val="0"/>
      <w:marBottom w:val="0"/>
      <w:divBdr>
        <w:top w:val="none" w:sz="0" w:space="0" w:color="auto"/>
        <w:left w:val="none" w:sz="0" w:space="0" w:color="auto"/>
        <w:bottom w:val="none" w:sz="0" w:space="0" w:color="auto"/>
        <w:right w:val="none" w:sz="0" w:space="0" w:color="auto"/>
      </w:divBdr>
    </w:div>
    <w:div w:id="2090302006">
      <w:marLeft w:val="0"/>
      <w:marRight w:val="0"/>
      <w:marTop w:val="0"/>
      <w:marBottom w:val="0"/>
      <w:divBdr>
        <w:top w:val="none" w:sz="0" w:space="0" w:color="auto"/>
        <w:left w:val="none" w:sz="0" w:space="0" w:color="auto"/>
        <w:bottom w:val="none" w:sz="0" w:space="0" w:color="auto"/>
        <w:right w:val="none" w:sz="0" w:space="0" w:color="auto"/>
      </w:divBdr>
    </w:div>
    <w:div w:id="2090302007">
      <w:marLeft w:val="0"/>
      <w:marRight w:val="0"/>
      <w:marTop w:val="0"/>
      <w:marBottom w:val="0"/>
      <w:divBdr>
        <w:top w:val="none" w:sz="0" w:space="0" w:color="auto"/>
        <w:left w:val="none" w:sz="0" w:space="0" w:color="auto"/>
        <w:bottom w:val="none" w:sz="0" w:space="0" w:color="auto"/>
        <w:right w:val="none" w:sz="0" w:space="0" w:color="auto"/>
      </w:divBdr>
    </w:div>
    <w:div w:id="2090302010">
      <w:marLeft w:val="0"/>
      <w:marRight w:val="0"/>
      <w:marTop w:val="0"/>
      <w:marBottom w:val="0"/>
      <w:divBdr>
        <w:top w:val="none" w:sz="0" w:space="0" w:color="auto"/>
        <w:left w:val="none" w:sz="0" w:space="0" w:color="auto"/>
        <w:bottom w:val="none" w:sz="0" w:space="0" w:color="auto"/>
        <w:right w:val="none" w:sz="0" w:space="0" w:color="auto"/>
      </w:divBdr>
      <w:divsChild>
        <w:div w:id="2090302008">
          <w:marLeft w:val="0"/>
          <w:marRight w:val="0"/>
          <w:marTop w:val="100"/>
          <w:marBottom w:val="100"/>
          <w:divBdr>
            <w:top w:val="none" w:sz="0" w:space="0" w:color="auto"/>
            <w:left w:val="none" w:sz="0" w:space="0" w:color="auto"/>
            <w:bottom w:val="none" w:sz="0" w:space="0" w:color="auto"/>
            <w:right w:val="none" w:sz="0" w:space="0" w:color="auto"/>
          </w:divBdr>
          <w:divsChild>
            <w:div w:id="2090302004">
              <w:marLeft w:val="0"/>
              <w:marRight w:val="0"/>
              <w:marTop w:val="0"/>
              <w:marBottom w:val="0"/>
              <w:divBdr>
                <w:top w:val="none" w:sz="0" w:space="0" w:color="auto"/>
                <w:left w:val="none" w:sz="0" w:space="0" w:color="auto"/>
                <w:bottom w:val="none" w:sz="0" w:space="0" w:color="auto"/>
                <w:right w:val="none" w:sz="0" w:space="0" w:color="auto"/>
              </w:divBdr>
            </w:div>
            <w:div w:id="2090302009">
              <w:marLeft w:val="0"/>
              <w:marRight w:val="0"/>
              <w:marTop w:val="0"/>
              <w:marBottom w:val="0"/>
              <w:divBdr>
                <w:top w:val="none" w:sz="0" w:space="0" w:color="auto"/>
                <w:left w:val="none" w:sz="0" w:space="0" w:color="auto"/>
                <w:bottom w:val="none" w:sz="0" w:space="0" w:color="auto"/>
                <w:right w:val="none" w:sz="0" w:space="0" w:color="auto"/>
              </w:divBdr>
            </w:div>
            <w:div w:id="2090302011">
              <w:marLeft w:val="0"/>
              <w:marRight w:val="0"/>
              <w:marTop w:val="0"/>
              <w:marBottom w:val="0"/>
              <w:divBdr>
                <w:top w:val="none" w:sz="0" w:space="0" w:color="auto"/>
                <w:left w:val="none" w:sz="0" w:space="0" w:color="auto"/>
                <w:bottom w:val="none" w:sz="0" w:space="0" w:color="auto"/>
                <w:right w:val="none" w:sz="0" w:space="0" w:color="auto"/>
              </w:divBdr>
            </w:div>
            <w:div w:id="2090302013">
              <w:marLeft w:val="0"/>
              <w:marRight w:val="0"/>
              <w:marTop w:val="0"/>
              <w:marBottom w:val="0"/>
              <w:divBdr>
                <w:top w:val="none" w:sz="0" w:space="0" w:color="auto"/>
                <w:left w:val="none" w:sz="0" w:space="0" w:color="auto"/>
                <w:bottom w:val="none" w:sz="0" w:space="0" w:color="auto"/>
                <w:right w:val="none" w:sz="0" w:space="0" w:color="auto"/>
              </w:divBdr>
            </w:div>
            <w:div w:id="2090302018">
              <w:marLeft w:val="0"/>
              <w:marRight w:val="0"/>
              <w:marTop w:val="0"/>
              <w:marBottom w:val="0"/>
              <w:divBdr>
                <w:top w:val="none" w:sz="0" w:space="0" w:color="auto"/>
                <w:left w:val="none" w:sz="0" w:space="0" w:color="auto"/>
                <w:bottom w:val="none" w:sz="0" w:space="0" w:color="auto"/>
                <w:right w:val="none" w:sz="0" w:space="0" w:color="auto"/>
              </w:divBdr>
            </w:div>
            <w:div w:id="209030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02012">
      <w:marLeft w:val="0"/>
      <w:marRight w:val="0"/>
      <w:marTop w:val="0"/>
      <w:marBottom w:val="0"/>
      <w:divBdr>
        <w:top w:val="none" w:sz="0" w:space="0" w:color="auto"/>
        <w:left w:val="none" w:sz="0" w:space="0" w:color="auto"/>
        <w:bottom w:val="none" w:sz="0" w:space="0" w:color="auto"/>
        <w:right w:val="none" w:sz="0" w:space="0" w:color="auto"/>
      </w:divBdr>
    </w:div>
    <w:div w:id="2090302014">
      <w:marLeft w:val="0"/>
      <w:marRight w:val="0"/>
      <w:marTop w:val="0"/>
      <w:marBottom w:val="0"/>
      <w:divBdr>
        <w:top w:val="none" w:sz="0" w:space="0" w:color="auto"/>
        <w:left w:val="none" w:sz="0" w:space="0" w:color="auto"/>
        <w:bottom w:val="none" w:sz="0" w:space="0" w:color="auto"/>
        <w:right w:val="none" w:sz="0" w:space="0" w:color="auto"/>
      </w:divBdr>
    </w:div>
    <w:div w:id="2090302015">
      <w:marLeft w:val="0"/>
      <w:marRight w:val="0"/>
      <w:marTop w:val="0"/>
      <w:marBottom w:val="0"/>
      <w:divBdr>
        <w:top w:val="none" w:sz="0" w:space="0" w:color="auto"/>
        <w:left w:val="none" w:sz="0" w:space="0" w:color="auto"/>
        <w:bottom w:val="none" w:sz="0" w:space="0" w:color="auto"/>
        <w:right w:val="none" w:sz="0" w:space="0" w:color="auto"/>
      </w:divBdr>
    </w:div>
    <w:div w:id="2090302016">
      <w:marLeft w:val="0"/>
      <w:marRight w:val="0"/>
      <w:marTop w:val="0"/>
      <w:marBottom w:val="0"/>
      <w:divBdr>
        <w:top w:val="none" w:sz="0" w:space="0" w:color="auto"/>
        <w:left w:val="none" w:sz="0" w:space="0" w:color="auto"/>
        <w:bottom w:val="none" w:sz="0" w:space="0" w:color="auto"/>
        <w:right w:val="none" w:sz="0" w:space="0" w:color="auto"/>
      </w:divBdr>
    </w:div>
    <w:div w:id="2090302017">
      <w:marLeft w:val="0"/>
      <w:marRight w:val="0"/>
      <w:marTop w:val="0"/>
      <w:marBottom w:val="0"/>
      <w:divBdr>
        <w:top w:val="none" w:sz="0" w:space="0" w:color="auto"/>
        <w:left w:val="none" w:sz="0" w:space="0" w:color="auto"/>
        <w:bottom w:val="none" w:sz="0" w:space="0" w:color="auto"/>
        <w:right w:val="none" w:sz="0" w:space="0" w:color="auto"/>
      </w:divBdr>
    </w:div>
    <w:div w:id="2090302020">
      <w:marLeft w:val="0"/>
      <w:marRight w:val="0"/>
      <w:marTop w:val="0"/>
      <w:marBottom w:val="0"/>
      <w:divBdr>
        <w:top w:val="none" w:sz="0" w:space="0" w:color="auto"/>
        <w:left w:val="none" w:sz="0" w:space="0" w:color="auto"/>
        <w:bottom w:val="none" w:sz="0" w:space="0" w:color="auto"/>
        <w:right w:val="none" w:sz="0" w:space="0" w:color="auto"/>
      </w:divBdr>
      <w:divsChild>
        <w:div w:id="2090302019">
          <w:marLeft w:val="0"/>
          <w:marRight w:val="0"/>
          <w:marTop w:val="0"/>
          <w:marBottom w:val="0"/>
          <w:divBdr>
            <w:top w:val="none" w:sz="0" w:space="0" w:color="auto"/>
            <w:left w:val="none" w:sz="0" w:space="0" w:color="auto"/>
            <w:bottom w:val="none" w:sz="0" w:space="0" w:color="auto"/>
            <w:right w:val="none" w:sz="0" w:space="0" w:color="auto"/>
          </w:divBdr>
        </w:div>
      </w:divsChild>
    </w:div>
    <w:div w:id="20903020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7</Pages>
  <Words>4078</Words>
  <Characters>4161</Characters>
  <Application>Microsoft Office Outlook</Application>
  <DocSecurity>0</DocSecurity>
  <Lines>0</Lines>
  <Paragraphs>0</Paragraphs>
  <ScaleCrop>false</ScaleCrop>
  <Company>Microsoft 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浙江大学宁波理工学院</dc:title>
  <dc:subject/>
  <dc:creator>IBM</dc:creator>
  <cp:keywords/>
  <dc:description/>
  <cp:lastModifiedBy>51Gho</cp:lastModifiedBy>
  <cp:revision>15</cp:revision>
  <cp:lastPrinted>2018-05-29T01:47:00Z</cp:lastPrinted>
  <dcterms:created xsi:type="dcterms:W3CDTF">2018-05-29T01:08:00Z</dcterms:created>
  <dcterms:modified xsi:type="dcterms:W3CDTF">2018-05-29T03:05:00Z</dcterms:modified>
</cp:coreProperties>
</file>